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83BF" w14:textId="77777777" w:rsidR="00527E31" w:rsidRPr="002622D8" w:rsidRDefault="00527E31" w:rsidP="00527E31">
      <w:pPr>
        <w:jc w:val="center"/>
        <w:rPr>
          <w:b/>
          <w:szCs w:val="24"/>
        </w:rPr>
      </w:pPr>
    </w:p>
    <w:p w14:paraId="74AE176A" w14:textId="77777777" w:rsidR="00527E31" w:rsidRPr="002622D8" w:rsidRDefault="00527E31" w:rsidP="00527E31">
      <w:pPr>
        <w:jc w:val="center"/>
        <w:rPr>
          <w:b/>
          <w:sz w:val="28"/>
          <w:szCs w:val="28"/>
        </w:rPr>
      </w:pPr>
      <w:r w:rsidRPr="002622D8">
        <w:rPr>
          <w:b/>
          <w:sz w:val="28"/>
          <w:szCs w:val="28"/>
        </w:rPr>
        <w:t>OBSAH</w:t>
      </w:r>
    </w:p>
    <w:p w14:paraId="55C54653" w14:textId="77777777" w:rsidR="00527E31" w:rsidRPr="002622D8" w:rsidRDefault="00527E31" w:rsidP="00527E31">
      <w:pPr>
        <w:jc w:val="center"/>
        <w:rPr>
          <w:b/>
          <w:szCs w:val="24"/>
        </w:rPr>
      </w:pPr>
    </w:p>
    <w:p w14:paraId="0C27D212" w14:textId="77777777" w:rsidR="00527E31" w:rsidRPr="002622D8" w:rsidRDefault="00527E31" w:rsidP="00527E31">
      <w:pPr>
        <w:jc w:val="center"/>
        <w:rPr>
          <w:b/>
          <w:szCs w:val="24"/>
        </w:rPr>
      </w:pPr>
    </w:p>
    <w:p w14:paraId="6EB2AFF0" w14:textId="77777777" w:rsidR="00527E31" w:rsidRPr="002622D8" w:rsidRDefault="00527E31" w:rsidP="00527E31">
      <w:pPr>
        <w:jc w:val="center"/>
        <w:rPr>
          <w:b/>
          <w:szCs w:val="24"/>
        </w:rPr>
      </w:pPr>
    </w:p>
    <w:p w14:paraId="58147B41" w14:textId="6CAC9791" w:rsidR="002622D8" w:rsidRPr="002622D8" w:rsidRDefault="00527E3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r w:rsidRPr="002622D8">
        <w:rPr>
          <w:b w:val="0"/>
          <w:smallCaps w:val="0"/>
          <w:sz w:val="24"/>
          <w:szCs w:val="24"/>
        </w:rPr>
        <w:fldChar w:fldCharType="begin"/>
      </w:r>
      <w:r w:rsidRPr="002622D8">
        <w:rPr>
          <w:b w:val="0"/>
          <w:smallCaps w:val="0"/>
          <w:sz w:val="24"/>
          <w:szCs w:val="24"/>
        </w:rPr>
        <w:instrText xml:space="preserve"> TOC \o "1-3" \h \z </w:instrText>
      </w:r>
      <w:r w:rsidRPr="002622D8">
        <w:rPr>
          <w:b w:val="0"/>
          <w:smallCaps w:val="0"/>
          <w:sz w:val="24"/>
          <w:szCs w:val="24"/>
        </w:rPr>
        <w:fldChar w:fldCharType="separate"/>
      </w:r>
      <w:hyperlink w:anchor="_Toc492555604" w:history="1">
        <w:r w:rsidR="002622D8" w:rsidRPr="002622D8">
          <w:rPr>
            <w:rStyle w:val="Hypertextovodkaz"/>
            <w:noProof/>
            <w:sz w:val="24"/>
            <w:szCs w:val="24"/>
          </w:rPr>
          <w:t>A.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Popis stavby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_Toc492555604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2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24C94A33" w14:textId="4CAD0445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05" w:history="1">
        <w:r w:rsidR="002622D8" w:rsidRPr="002622D8">
          <w:rPr>
            <w:rStyle w:val="Hypertextovodkaz"/>
            <w:noProof/>
            <w:sz w:val="24"/>
            <w:szCs w:val="24"/>
          </w:rPr>
          <w:t>B.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Podklady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_Toc492555605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2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59305B58" w14:textId="4B64CA60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06" w:history="1">
        <w:r w:rsidR="002622D8" w:rsidRPr="002622D8">
          <w:rPr>
            <w:rStyle w:val="Hypertextovodkaz"/>
            <w:noProof/>
            <w:sz w:val="24"/>
            <w:szCs w:val="24"/>
          </w:rPr>
          <w:t>C.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Použité normy a předpisy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_Toc492555606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2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2F2D307D" w14:textId="75F9914C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07" w:history="1">
        <w:r w:rsidR="002622D8" w:rsidRPr="002622D8">
          <w:rPr>
            <w:rStyle w:val="Hypertextovodkaz"/>
            <w:noProof/>
            <w:sz w:val="24"/>
            <w:szCs w:val="24"/>
          </w:rPr>
          <w:t>D.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Zásobování vodou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_Toc492555607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3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73A9E600" w14:textId="0DE0ED53" w:rsidR="002622D8" w:rsidRPr="002622D8" w:rsidRDefault="00A55900" w:rsidP="002622D8">
      <w:pPr>
        <w:pStyle w:val="Obsah2"/>
        <w:ind w:left="709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08" w:history="1">
        <w:r w:rsidR="002622D8" w:rsidRPr="002622D8">
          <w:rPr>
            <w:rStyle w:val="Hypertextovodkaz"/>
            <w:b w:val="0"/>
            <w:noProof/>
            <w:sz w:val="24"/>
            <w:szCs w:val="24"/>
          </w:rPr>
          <w:t>D.1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b w:val="0"/>
            <w:noProof/>
            <w:sz w:val="24"/>
            <w:szCs w:val="24"/>
          </w:rPr>
          <w:t>Bilance potřeby vody</w:t>
        </w:r>
        <w:r w:rsidR="002622D8" w:rsidRPr="002622D8">
          <w:rPr>
            <w:b w:val="0"/>
            <w:noProof/>
            <w:webHidden/>
            <w:sz w:val="24"/>
            <w:szCs w:val="24"/>
          </w:rPr>
          <w:tab/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b w:val="0"/>
            <w:noProof/>
            <w:webHidden/>
            <w:sz w:val="24"/>
            <w:szCs w:val="24"/>
          </w:rPr>
          <w:instrText xml:space="preserve"> PAGEREF _Toc492555608 \h </w:instrText>
        </w:r>
        <w:r w:rsidR="002622D8" w:rsidRPr="002622D8">
          <w:rPr>
            <w:b w:val="0"/>
            <w:noProof/>
            <w:webHidden/>
            <w:sz w:val="24"/>
            <w:szCs w:val="24"/>
          </w:rPr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separate"/>
        </w:r>
        <w:r w:rsidR="00F40F33">
          <w:rPr>
            <w:b w:val="0"/>
            <w:noProof/>
            <w:webHidden/>
            <w:sz w:val="24"/>
            <w:szCs w:val="24"/>
          </w:rPr>
          <w:t>3</w:t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14:paraId="57E98FD9" w14:textId="6455855F" w:rsidR="002622D8" w:rsidRPr="002622D8" w:rsidRDefault="00A55900" w:rsidP="002622D8">
      <w:pPr>
        <w:pStyle w:val="Obsah2"/>
        <w:ind w:left="709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09" w:history="1">
        <w:r w:rsidR="002622D8" w:rsidRPr="002622D8">
          <w:rPr>
            <w:rStyle w:val="Hypertextovodkaz"/>
            <w:b w:val="0"/>
            <w:noProof/>
            <w:sz w:val="24"/>
            <w:szCs w:val="24"/>
          </w:rPr>
          <w:t>D.2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b w:val="0"/>
            <w:noProof/>
            <w:sz w:val="24"/>
            <w:szCs w:val="24"/>
          </w:rPr>
          <w:t>Zdroj vody</w:t>
        </w:r>
        <w:r w:rsidR="002622D8" w:rsidRPr="002622D8">
          <w:rPr>
            <w:b w:val="0"/>
            <w:noProof/>
            <w:webHidden/>
            <w:sz w:val="24"/>
            <w:szCs w:val="24"/>
          </w:rPr>
          <w:tab/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b w:val="0"/>
            <w:noProof/>
            <w:webHidden/>
            <w:sz w:val="24"/>
            <w:szCs w:val="24"/>
          </w:rPr>
          <w:instrText xml:space="preserve"> PAGEREF _Toc492555609 \h </w:instrText>
        </w:r>
        <w:r w:rsidR="002622D8" w:rsidRPr="002622D8">
          <w:rPr>
            <w:b w:val="0"/>
            <w:noProof/>
            <w:webHidden/>
            <w:sz w:val="24"/>
            <w:szCs w:val="24"/>
          </w:rPr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separate"/>
        </w:r>
        <w:r w:rsidR="00F40F33">
          <w:rPr>
            <w:b w:val="0"/>
            <w:noProof/>
            <w:webHidden/>
            <w:sz w:val="24"/>
            <w:szCs w:val="24"/>
          </w:rPr>
          <w:t>3</w:t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14:paraId="36406FCB" w14:textId="3B8AD0AD" w:rsidR="002622D8" w:rsidRPr="002622D8" w:rsidRDefault="00A55900" w:rsidP="002622D8">
      <w:pPr>
        <w:pStyle w:val="Obsah2"/>
        <w:ind w:left="709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0" w:history="1">
        <w:r w:rsidR="002622D8" w:rsidRPr="002622D8">
          <w:rPr>
            <w:rStyle w:val="Hypertextovodkaz"/>
            <w:b w:val="0"/>
            <w:noProof/>
            <w:sz w:val="24"/>
            <w:szCs w:val="24"/>
          </w:rPr>
          <w:t>D.3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b w:val="0"/>
            <w:noProof/>
            <w:sz w:val="24"/>
            <w:szCs w:val="24"/>
          </w:rPr>
          <w:t>Provedení tlakové zkoušky</w:t>
        </w:r>
        <w:r w:rsidR="002622D8" w:rsidRPr="002622D8">
          <w:rPr>
            <w:b w:val="0"/>
            <w:noProof/>
            <w:webHidden/>
            <w:sz w:val="24"/>
            <w:szCs w:val="24"/>
          </w:rPr>
          <w:tab/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b w:val="0"/>
            <w:noProof/>
            <w:webHidden/>
            <w:sz w:val="24"/>
            <w:szCs w:val="24"/>
          </w:rPr>
          <w:instrText xml:space="preserve"> PAGEREF _Toc492555610 \h </w:instrText>
        </w:r>
        <w:r w:rsidR="002622D8" w:rsidRPr="002622D8">
          <w:rPr>
            <w:b w:val="0"/>
            <w:noProof/>
            <w:webHidden/>
            <w:sz w:val="24"/>
            <w:szCs w:val="24"/>
          </w:rPr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separate"/>
        </w:r>
        <w:r w:rsidR="00F40F33">
          <w:rPr>
            <w:b w:val="0"/>
            <w:noProof/>
            <w:webHidden/>
            <w:sz w:val="24"/>
            <w:szCs w:val="24"/>
          </w:rPr>
          <w:t>4</w:t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14:paraId="610D912A" w14:textId="097574A4" w:rsidR="002622D8" w:rsidRPr="002622D8" w:rsidRDefault="00A55900" w:rsidP="002622D8">
      <w:pPr>
        <w:pStyle w:val="Obsah2"/>
        <w:ind w:left="709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1" w:history="1">
        <w:r w:rsidR="002622D8" w:rsidRPr="002622D8">
          <w:rPr>
            <w:rStyle w:val="Hypertextovodkaz"/>
            <w:b w:val="0"/>
            <w:noProof/>
            <w:sz w:val="24"/>
            <w:szCs w:val="24"/>
          </w:rPr>
          <w:t>D.4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b w:val="0"/>
            <w:noProof/>
            <w:sz w:val="24"/>
            <w:szCs w:val="24"/>
          </w:rPr>
          <w:t>Uložení potrubí</w:t>
        </w:r>
        <w:r w:rsidR="002622D8" w:rsidRPr="002622D8">
          <w:rPr>
            <w:b w:val="0"/>
            <w:noProof/>
            <w:webHidden/>
            <w:sz w:val="24"/>
            <w:szCs w:val="24"/>
          </w:rPr>
          <w:tab/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b w:val="0"/>
            <w:noProof/>
            <w:webHidden/>
            <w:sz w:val="24"/>
            <w:szCs w:val="24"/>
          </w:rPr>
          <w:instrText xml:space="preserve"> PAGEREF _Toc492555611 \h </w:instrText>
        </w:r>
        <w:r w:rsidR="002622D8" w:rsidRPr="002622D8">
          <w:rPr>
            <w:b w:val="0"/>
            <w:noProof/>
            <w:webHidden/>
            <w:sz w:val="24"/>
            <w:szCs w:val="24"/>
          </w:rPr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separate"/>
        </w:r>
        <w:r w:rsidR="00F40F33">
          <w:rPr>
            <w:b w:val="0"/>
            <w:noProof/>
            <w:webHidden/>
            <w:sz w:val="24"/>
            <w:szCs w:val="24"/>
          </w:rPr>
          <w:t>4</w:t>
        </w:r>
        <w:r w:rsidR="002622D8" w:rsidRPr="002622D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14:paraId="6086F0F7" w14:textId="72FA21B6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2" w:history="1">
        <w:r w:rsidR="002622D8" w:rsidRPr="002622D8">
          <w:rPr>
            <w:rStyle w:val="Hypertextovodkaz"/>
            <w:noProof/>
            <w:sz w:val="24"/>
            <w:szCs w:val="24"/>
          </w:rPr>
          <w:t>E.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Uzemnění a vyrovnání potenciálů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_Toc492555612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4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33D72579" w14:textId="300DC12B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3" w:history="1">
        <w:r w:rsidR="002622D8" w:rsidRPr="002622D8">
          <w:rPr>
            <w:rStyle w:val="Hypertextovodkaz"/>
            <w:noProof/>
            <w:sz w:val="24"/>
            <w:szCs w:val="24"/>
          </w:rPr>
          <w:t>F.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Bezpečnost práce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_Toc492555613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4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5FC56274" w14:textId="0F932C45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4" w:history="1">
        <w:r w:rsidR="002622D8" w:rsidRPr="002622D8">
          <w:rPr>
            <w:rStyle w:val="Hypertextovodkaz"/>
            <w:noProof/>
            <w:sz w:val="24"/>
            <w:szCs w:val="24"/>
          </w:rPr>
          <w:t>G.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Nakládání s odpady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_Toc492555614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5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325EF1A1" w14:textId="4C858E70" w:rsidR="002622D8" w:rsidRPr="002622D8" w:rsidRDefault="00A55900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492555615" w:history="1">
        <w:r w:rsidR="002622D8" w:rsidRPr="002622D8">
          <w:rPr>
            <w:rStyle w:val="Hypertextovodkaz"/>
            <w:noProof/>
            <w:sz w:val="24"/>
            <w:szCs w:val="24"/>
          </w:rPr>
          <w:t>H.</w:t>
        </w:r>
        <w:r w:rsidR="002622D8" w:rsidRPr="002622D8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2622D8" w:rsidRPr="002622D8">
          <w:rPr>
            <w:rStyle w:val="Hypertextovodkaz"/>
            <w:noProof/>
            <w:sz w:val="24"/>
            <w:szCs w:val="24"/>
          </w:rPr>
          <w:t>Zvláštní požadavky a podmínky</w:t>
        </w:r>
        <w:r w:rsidR="002622D8" w:rsidRPr="002622D8">
          <w:rPr>
            <w:noProof/>
            <w:webHidden/>
            <w:sz w:val="24"/>
            <w:szCs w:val="24"/>
          </w:rPr>
          <w:tab/>
        </w:r>
        <w:r w:rsidR="002622D8" w:rsidRPr="002622D8">
          <w:rPr>
            <w:noProof/>
            <w:webHidden/>
            <w:sz w:val="24"/>
            <w:szCs w:val="24"/>
          </w:rPr>
          <w:fldChar w:fldCharType="begin"/>
        </w:r>
        <w:r w:rsidR="002622D8" w:rsidRPr="002622D8">
          <w:rPr>
            <w:noProof/>
            <w:webHidden/>
            <w:sz w:val="24"/>
            <w:szCs w:val="24"/>
          </w:rPr>
          <w:instrText xml:space="preserve"> PAGEREF _Toc492555615 \h </w:instrText>
        </w:r>
        <w:r w:rsidR="002622D8" w:rsidRPr="002622D8">
          <w:rPr>
            <w:noProof/>
            <w:webHidden/>
            <w:sz w:val="24"/>
            <w:szCs w:val="24"/>
          </w:rPr>
        </w:r>
        <w:r w:rsidR="002622D8" w:rsidRPr="002622D8">
          <w:rPr>
            <w:noProof/>
            <w:webHidden/>
            <w:sz w:val="24"/>
            <w:szCs w:val="24"/>
          </w:rPr>
          <w:fldChar w:fldCharType="separate"/>
        </w:r>
        <w:r w:rsidR="00F40F33">
          <w:rPr>
            <w:noProof/>
            <w:webHidden/>
            <w:sz w:val="24"/>
            <w:szCs w:val="24"/>
          </w:rPr>
          <w:t>5</w:t>
        </w:r>
        <w:r w:rsidR="002622D8" w:rsidRPr="002622D8">
          <w:rPr>
            <w:noProof/>
            <w:webHidden/>
            <w:sz w:val="24"/>
            <w:szCs w:val="24"/>
          </w:rPr>
          <w:fldChar w:fldCharType="end"/>
        </w:r>
      </w:hyperlink>
    </w:p>
    <w:p w14:paraId="7F688021" w14:textId="77777777" w:rsidR="00527E31" w:rsidRPr="002622D8" w:rsidRDefault="00527E31" w:rsidP="00527E31">
      <w:pPr>
        <w:tabs>
          <w:tab w:val="left" w:pos="3015"/>
        </w:tabs>
        <w:spacing w:before="120" w:after="120"/>
        <w:ind w:left="567" w:hanging="567"/>
        <w:rPr>
          <w:szCs w:val="24"/>
        </w:rPr>
      </w:pPr>
      <w:r w:rsidRPr="002622D8">
        <w:rPr>
          <w:bCs/>
          <w:szCs w:val="24"/>
          <w:u w:val="single"/>
        </w:rPr>
        <w:fldChar w:fldCharType="end"/>
      </w:r>
    </w:p>
    <w:p w14:paraId="67087F9A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r w:rsidRPr="002622D8">
        <w:rPr>
          <w:szCs w:val="24"/>
        </w:rPr>
        <w:br w:type="page"/>
      </w:r>
      <w:bookmarkStart w:id="0" w:name="_Toc492555604"/>
      <w:r w:rsidRPr="002622D8">
        <w:rPr>
          <w:szCs w:val="24"/>
        </w:rPr>
        <w:lastRenderedPageBreak/>
        <w:t>Popis stavby</w:t>
      </w:r>
      <w:bookmarkEnd w:id="0"/>
    </w:p>
    <w:p w14:paraId="4C141C79" w14:textId="24DD2223" w:rsidR="00527E31" w:rsidRPr="002622D8" w:rsidRDefault="00F40F33" w:rsidP="00527E31">
      <w:pPr>
        <w:pStyle w:val="Zkladntext"/>
        <w:spacing w:before="120"/>
        <w:ind w:firstLine="709"/>
        <w:jc w:val="left"/>
        <w:rPr>
          <w:szCs w:val="24"/>
        </w:rPr>
      </w:pPr>
      <w:r w:rsidRPr="004504EA">
        <w:rPr>
          <w:szCs w:val="24"/>
        </w:rPr>
        <w:t xml:space="preserve">V projektu pro realizaci stavby se řeší projekt rozvodu pitné vody pro </w:t>
      </w:r>
      <w:r>
        <w:rPr>
          <w:szCs w:val="24"/>
        </w:rPr>
        <w:t>objekt denního stacionáře na ulici Brněnská, Hodonín</w:t>
      </w:r>
      <w:r w:rsidRPr="004504EA">
        <w:rPr>
          <w:szCs w:val="24"/>
        </w:rPr>
        <w:t>.</w:t>
      </w:r>
    </w:p>
    <w:p w14:paraId="4C7E13F8" w14:textId="77777777" w:rsidR="00527E31" w:rsidRPr="002622D8" w:rsidRDefault="00527E31" w:rsidP="00527E31">
      <w:pPr>
        <w:jc w:val="both"/>
        <w:rPr>
          <w:szCs w:val="24"/>
        </w:rPr>
      </w:pPr>
    </w:p>
    <w:p w14:paraId="1BD0F4E7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" w:name="_Toc492555605"/>
      <w:r w:rsidRPr="002622D8">
        <w:rPr>
          <w:szCs w:val="24"/>
        </w:rPr>
        <w:t>Podklady</w:t>
      </w:r>
      <w:bookmarkEnd w:id="1"/>
    </w:p>
    <w:p w14:paraId="3A4FF34C" w14:textId="656366BD" w:rsidR="00527E31" w:rsidRPr="002622D8" w:rsidRDefault="00527E31" w:rsidP="00527E31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 xml:space="preserve">Podkladem pro zpracování byly stavební výkresy objektu, </w:t>
      </w:r>
      <w:r w:rsidR="00044817">
        <w:rPr>
          <w:szCs w:val="24"/>
        </w:rPr>
        <w:t>podklady z vodáren</w:t>
      </w:r>
      <w:r w:rsidRPr="002622D8">
        <w:rPr>
          <w:szCs w:val="24"/>
        </w:rPr>
        <w:t xml:space="preserve">, konzultace s </w:t>
      </w:r>
      <w:r w:rsidR="007F7A64">
        <w:rPr>
          <w:szCs w:val="24"/>
        </w:rPr>
        <w:t>HIP</w:t>
      </w:r>
      <w:r w:rsidRPr="002622D8">
        <w:rPr>
          <w:szCs w:val="24"/>
        </w:rPr>
        <w:t xml:space="preserve"> a parametry předané zpracovateli návazných profesí.</w:t>
      </w:r>
    </w:p>
    <w:p w14:paraId="283578FC" w14:textId="77777777" w:rsidR="00527E31" w:rsidRPr="002622D8" w:rsidRDefault="00527E31" w:rsidP="00527E31">
      <w:pPr>
        <w:jc w:val="both"/>
        <w:rPr>
          <w:szCs w:val="24"/>
        </w:rPr>
      </w:pPr>
    </w:p>
    <w:p w14:paraId="266F353D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2" w:name="_Toc492555606"/>
      <w:r w:rsidRPr="002622D8">
        <w:rPr>
          <w:szCs w:val="24"/>
        </w:rPr>
        <w:t>Použité normy a předpisy</w:t>
      </w:r>
      <w:bookmarkEnd w:id="2"/>
    </w:p>
    <w:p w14:paraId="135A28E6" w14:textId="77777777" w:rsidR="00527E31" w:rsidRPr="002622D8" w:rsidRDefault="00527E31" w:rsidP="00527E31">
      <w:pPr>
        <w:pStyle w:val="Zkladntext"/>
        <w:spacing w:before="120"/>
        <w:ind w:firstLine="720"/>
        <w:rPr>
          <w:szCs w:val="24"/>
        </w:rPr>
      </w:pPr>
      <w:r w:rsidRPr="002622D8">
        <w:rPr>
          <w:szCs w:val="24"/>
        </w:rPr>
        <w:t xml:space="preserve">Při návrhu byly použity normy a předpisy platné v době zpracování návrhu. </w:t>
      </w:r>
    </w:p>
    <w:p w14:paraId="04DFBAD4" w14:textId="77777777" w:rsidR="00527E31" w:rsidRPr="002622D8" w:rsidRDefault="00527E31" w:rsidP="00527E31">
      <w:pPr>
        <w:pStyle w:val="Zkladntext"/>
        <w:spacing w:before="120"/>
        <w:ind w:firstLine="709"/>
        <w:rPr>
          <w:szCs w:val="24"/>
        </w:rPr>
      </w:pPr>
      <w:r w:rsidRPr="002622D8">
        <w:rPr>
          <w:szCs w:val="24"/>
        </w:rPr>
        <w:t>Při provádění stavebních prací je nutno dbát všech ustanovení ČSN, zejména</w:t>
      </w:r>
    </w:p>
    <w:p w14:paraId="160EFE22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 xml:space="preserve">- </w:t>
      </w:r>
      <w:r w:rsidRPr="002622D8">
        <w:rPr>
          <w:szCs w:val="24"/>
        </w:rPr>
        <w:tab/>
        <w:t>ČSN 75 5455 Výpočet vnitřních vodovodů</w:t>
      </w:r>
    </w:p>
    <w:p w14:paraId="58380AC8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 xml:space="preserve">- </w:t>
      </w:r>
      <w:r w:rsidRPr="002622D8">
        <w:rPr>
          <w:szCs w:val="24"/>
        </w:rPr>
        <w:tab/>
        <w:t>ČSN EN 1717 Ochrana proti znečištění pitné vody ve vnitřních vodovodech a všeobecné požadavky na zařízení na ochranu proti znečištění zpětným průtokem</w:t>
      </w:r>
    </w:p>
    <w:p w14:paraId="79028FD7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ČSN 75 5409 Vnitřní vodovody</w:t>
      </w:r>
    </w:p>
    <w:p w14:paraId="72552E9A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ČSN EN 806-1 Vnitřní vodovody (Vnitřní vodovod pro rozvody vody určené k lidské spotřebě – část 1: Všeobecně</w:t>
      </w:r>
    </w:p>
    <w:p w14:paraId="48E9C1C1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ČSN 75 5410 (ČSN EN 806-</w:t>
      </w:r>
      <w:proofErr w:type="gramStart"/>
      <w:r w:rsidRPr="002622D8">
        <w:rPr>
          <w:szCs w:val="24"/>
        </w:rPr>
        <w:t>2 – 4</w:t>
      </w:r>
      <w:proofErr w:type="gramEnd"/>
      <w:r w:rsidRPr="002622D8">
        <w:rPr>
          <w:szCs w:val="24"/>
        </w:rPr>
        <w:t>) Vnitřní vodovod pro rozvody vody určené k lidské spotřebě – část 2: Navrhování, část 3: Dimenzování potrubí – zjednodušená metoda, část 4: Montáž</w:t>
      </w:r>
    </w:p>
    <w:p w14:paraId="4ABAF409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ČSN 75 5911 Tlakové zkoušky vodovodního a závlahového potrubí</w:t>
      </w:r>
    </w:p>
    <w:p w14:paraId="0130DED5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ČSN 73 0873 Požární bezpečnost staveb – Zásobování požární vodou</w:t>
      </w:r>
    </w:p>
    <w:p w14:paraId="4AE13186" w14:textId="77777777" w:rsidR="00527E31" w:rsidRPr="002622D8" w:rsidRDefault="00527E31" w:rsidP="00527E31">
      <w:pPr>
        <w:pStyle w:val="Zkladntext"/>
        <w:spacing w:before="120"/>
        <w:ind w:firstLine="709"/>
        <w:rPr>
          <w:szCs w:val="24"/>
        </w:rPr>
      </w:pPr>
      <w:r w:rsidRPr="002622D8">
        <w:rPr>
          <w:szCs w:val="24"/>
        </w:rPr>
        <w:t>a dodržovat platné související bezpečnostní předpisy.</w:t>
      </w:r>
    </w:p>
    <w:p w14:paraId="3C35B899" w14:textId="77777777" w:rsidR="00527E31" w:rsidRPr="002622D8" w:rsidRDefault="00527E31" w:rsidP="00527E31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>Při provádění stavebně montážních a stavebních prací je nutno dodržovat technologické předpisy výrobců jednotlivých materiálů a zařízení. Dále je nutné dodržovat veškeré obecné požadavky na výstavbu a to zejména:</w:t>
      </w:r>
    </w:p>
    <w:p w14:paraId="73F79F7E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 xml:space="preserve">- </w:t>
      </w:r>
      <w:r w:rsidRPr="002622D8">
        <w:rPr>
          <w:szCs w:val="24"/>
        </w:rPr>
        <w:tab/>
        <w:t>ustanovení vyhlášky č. 268/2009 Sb., o obecných technických požadavcích na výstavbu</w:t>
      </w:r>
      <w:r w:rsidR="00687F49">
        <w:rPr>
          <w:szCs w:val="24"/>
        </w:rPr>
        <w:t xml:space="preserve"> včetně pozdějších znění</w:t>
      </w:r>
    </w:p>
    <w:p w14:paraId="7DAEA3C6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 xml:space="preserve">ustanovení vyhlášky č. </w:t>
      </w:r>
      <w:r w:rsidR="00A4524F">
        <w:rPr>
          <w:szCs w:val="24"/>
        </w:rPr>
        <w:t>405/2017</w:t>
      </w:r>
      <w:r w:rsidRPr="002622D8">
        <w:rPr>
          <w:szCs w:val="24"/>
        </w:rPr>
        <w:t xml:space="preserve"> Sb., kterou se provádějí některá ustanovení stavebního zákona ve věcech stavebního řádu</w:t>
      </w:r>
    </w:p>
    <w:p w14:paraId="2FCDDEA3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o bezpečnosti práce a technických zařízení při stavebních pracích</w:t>
      </w:r>
    </w:p>
    <w:p w14:paraId="07E2E8DD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ab/>
        <w:t>(</w:t>
      </w:r>
      <w:r w:rsidR="00687F49">
        <w:rPr>
          <w:szCs w:val="24"/>
        </w:rPr>
        <w:t>vyhláška</w:t>
      </w:r>
      <w:r w:rsidRPr="002622D8">
        <w:rPr>
          <w:szCs w:val="24"/>
        </w:rPr>
        <w:t xml:space="preserve"> č. 601/2006 Sb., NV č. 591/2006 Sb.)</w:t>
      </w:r>
    </w:p>
    <w:p w14:paraId="270C0B00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133/1985 Sb., o požární ochraně a vyhláška č. 246/2001 Sb.</w:t>
      </w:r>
    </w:p>
    <w:p w14:paraId="140ED8FE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22/1997 Sb., o technických požadavcích na výrobky a o změně a doplnění některých zákonů včetně pozdějších znění</w:t>
      </w:r>
    </w:p>
    <w:p w14:paraId="18A74185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nařízení vlády č.163/2002 Sb., kterým se stanoví technické požadavky na vybrané stavební výrobky</w:t>
      </w:r>
      <w:r w:rsidR="00687F49">
        <w:rPr>
          <w:szCs w:val="24"/>
        </w:rPr>
        <w:t xml:space="preserve"> včetně pozdějších znění</w:t>
      </w:r>
    </w:p>
    <w:p w14:paraId="63895C76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273/2010 Sb., zákon o vodách</w:t>
      </w:r>
    </w:p>
    <w:p w14:paraId="27AD1035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274/2001 Sb., o vodovodech a kanalizacích pro veřejnou potřebu</w:t>
      </w:r>
      <w:r w:rsidR="00687F49">
        <w:rPr>
          <w:szCs w:val="24"/>
        </w:rPr>
        <w:t xml:space="preserve"> včetně pozdějších znění</w:t>
      </w:r>
    </w:p>
    <w:p w14:paraId="355385F7" w14:textId="77777777" w:rsidR="00527E31" w:rsidRPr="002622D8" w:rsidRDefault="00527E31" w:rsidP="00527E31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požadavků stanovených ekologickými a jinými předpisy, vydanými k tomu oprávněnými orgány</w:t>
      </w:r>
    </w:p>
    <w:p w14:paraId="60471DDC" w14:textId="77777777" w:rsidR="00527E31" w:rsidRPr="002622D8" w:rsidRDefault="00527E31" w:rsidP="00527E31">
      <w:pPr>
        <w:jc w:val="both"/>
        <w:rPr>
          <w:szCs w:val="24"/>
        </w:rPr>
      </w:pPr>
    </w:p>
    <w:p w14:paraId="2351658D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3" w:name="_Toc492555607"/>
      <w:r w:rsidRPr="002622D8">
        <w:rPr>
          <w:szCs w:val="24"/>
        </w:rPr>
        <w:lastRenderedPageBreak/>
        <w:t>Zásobování vodou</w:t>
      </w:r>
      <w:bookmarkEnd w:id="3"/>
    </w:p>
    <w:p w14:paraId="04B1A9E5" w14:textId="77777777" w:rsidR="00527E31" w:rsidRPr="002622D8" w:rsidRDefault="00527E31" w:rsidP="002622D8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425"/>
        <w:jc w:val="both"/>
        <w:rPr>
          <w:b w:val="0"/>
          <w:szCs w:val="24"/>
          <w:u w:val="single"/>
        </w:rPr>
      </w:pPr>
      <w:bookmarkStart w:id="4" w:name="_Toc492555608"/>
      <w:r w:rsidRPr="002622D8">
        <w:rPr>
          <w:b w:val="0"/>
          <w:szCs w:val="24"/>
          <w:u w:val="single"/>
        </w:rPr>
        <w:t>Bilance potřeby vody</w:t>
      </w:r>
      <w:bookmarkEnd w:id="4"/>
    </w:p>
    <w:p w14:paraId="7DB75D62" w14:textId="77777777" w:rsidR="00F40F33" w:rsidRPr="004504EA" w:rsidRDefault="00F40F33" w:rsidP="00F40F33">
      <w:pPr>
        <w:spacing w:before="120" w:line="240" w:lineRule="atLeast"/>
        <w:rPr>
          <w:szCs w:val="24"/>
        </w:rPr>
      </w:pPr>
      <w:r w:rsidRPr="004504EA">
        <w:rPr>
          <w:szCs w:val="24"/>
        </w:rPr>
        <w:t>Dle přílohy 12 čl. I</w:t>
      </w:r>
      <w:r>
        <w:rPr>
          <w:szCs w:val="24"/>
        </w:rPr>
        <w:t>V</w:t>
      </w:r>
      <w:r w:rsidRPr="004504EA">
        <w:rPr>
          <w:szCs w:val="24"/>
        </w:rPr>
        <w:t xml:space="preserve">. – </w:t>
      </w:r>
      <w:r>
        <w:rPr>
          <w:szCs w:val="24"/>
        </w:rPr>
        <w:t>sociální zařízení</w:t>
      </w:r>
    </w:p>
    <w:p w14:paraId="7E866FCF" w14:textId="77777777" w:rsidR="00F40F33" w:rsidRPr="004504EA" w:rsidRDefault="00F40F33" w:rsidP="00F40F33">
      <w:pPr>
        <w:spacing w:before="120" w:line="240" w:lineRule="atLeast"/>
        <w:rPr>
          <w:szCs w:val="24"/>
        </w:rPr>
      </w:pPr>
      <w:r>
        <w:rPr>
          <w:szCs w:val="24"/>
        </w:rPr>
        <w:t xml:space="preserve">bod 24. ošetřovaná osoba (30 osob) </w:t>
      </w:r>
      <w:r w:rsidRPr="004504EA">
        <w:rPr>
          <w:szCs w:val="24"/>
        </w:rPr>
        <w:t xml:space="preserve">q1 = </w:t>
      </w:r>
      <w:r>
        <w:rPr>
          <w:szCs w:val="24"/>
        </w:rPr>
        <w:t>7,7</w:t>
      </w:r>
      <w:r w:rsidRPr="004504EA">
        <w:rPr>
          <w:szCs w:val="24"/>
        </w:rPr>
        <w:t xml:space="preserve"> l/osobu/den</w:t>
      </w:r>
    </w:p>
    <w:p w14:paraId="067C581B" w14:textId="77777777" w:rsidR="00F40F33" w:rsidRPr="004504EA" w:rsidRDefault="00F40F33" w:rsidP="00F40F33">
      <w:pPr>
        <w:spacing w:before="120" w:line="240" w:lineRule="atLeast"/>
        <w:rPr>
          <w:szCs w:val="24"/>
        </w:rPr>
      </w:pPr>
      <w:r>
        <w:rPr>
          <w:szCs w:val="24"/>
        </w:rPr>
        <w:t xml:space="preserve">bod 26. rehabilitace ošetřující osoba (12 osob) </w:t>
      </w:r>
      <w:r w:rsidRPr="004504EA">
        <w:rPr>
          <w:szCs w:val="24"/>
        </w:rPr>
        <w:t xml:space="preserve">q1 = </w:t>
      </w:r>
      <w:r>
        <w:rPr>
          <w:szCs w:val="24"/>
        </w:rPr>
        <w:t>69,2</w:t>
      </w:r>
      <w:r w:rsidRPr="004504EA">
        <w:rPr>
          <w:szCs w:val="24"/>
        </w:rPr>
        <w:t xml:space="preserve"> l/osobu/den</w:t>
      </w:r>
    </w:p>
    <w:p w14:paraId="6B4CB9AE" w14:textId="77777777" w:rsidR="00F40F33" w:rsidRPr="004504EA" w:rsidRDefault="00F40F33" w:rsidP="00F40F33">
      <w:pPr>
        <w:spacing w:before="120" w:line="240" w:lineRule="atLeast"/>
        <w:rPr>
          <w:szCs w:val="24"/>
        </w:rPr>
      </w:pPr>
    </w:p>
    <w:p w14:paraId="797C390D" w14:textId="77777777" w:rsidR="00F40F33" w:rsidRPr="002E0E8C" w:rsidRDefault="00F40F33" w:rsidP="00F40F33">
      <w:pPr>
        <w:spacing w:before="120" w:line="240" w:lineRule="atLeast"/>
        <w:rPr>
          <w:szCs w:val="24"/>
        </w:rPr>
      </w:pPr>
      <w:r w:rsidRPr="002E0E8C">
        <w:rPr>
          <w:szCs w:val="24"/>
        </w:rPr>
        <w:t>Celková průměrná denní potřeba vody pro objekt:</w:t>
      </w:r>
    </w:p>
    <w:p w14:paraId="2DA596D8" w14:textId="77777777" w:rsidR="00F40F33" w:rsidRPr="002E0E8C" w:rsidRDefault="00F40F33" w:rsidP="00F40F33">
      <w:pPr>
        <w:spacing w:before="120" w:line="240" w:lineRule="atLeast"/>
        <w:rPr>
          <w:szCs w:val="24"/>
        </w:rPr>
      </w:pPr>
      <w:proofErr w:type="spellStart"/>
      <w:proofErr w:type="gramStart"/>
      <w:r w:rsidRPr="002E0E8C">
        <w:rPr>
          <w:szCs w:val="24"/>
        </w:rPr>
        <w:t>Q</w:t>
      </w:r>
      <w:r w:rsidRPr="002E0E8C">
        <w:rPr>
          <w:szCs w:val="24"/>
          <w:vertAlign w:val="subscript"/>
        </w:rPr>
        <w:t>p</w:t>
      </w:r>
      <w:r>
        <w:rPr>
          <w:szCs w:val="24"/>
          <w:vertAlign w:val="subscript"/>
        </w:rPr>
        <w:t>,</w:t>
      </w:r>
      <w:r w:rsidRPr="002E0E8C">
        <w:rPr>
          <w:szCs w:val="24"/>
          <w:vertAlign w:val="subscript"/>
        </w:rPr>
        <w:t>den</w:t>
      </w:r>
      <w:proofErr w:type="spellEnd"/>
      <w:proofErr w:type="gramEnd"/>
      <w:r w:rsidRPr="002E0E8C">
        <w:rPr>
          <w:szCs w:val="24"/>
        </w:rPr>
        <w:t xml:space="preserve"> = </w:t>
      </w:r>
      <w:r>
        <w:rPr>
          <w:szCs w:val="24"/>
        </w:rPr>
        <w:t>30 x 7,7 + 12 x 69,2</w:t>
      </w:r>
      <w:r w:rsidRPr="002E0E8C">
        <w:rPr>
          <w:szCs w:val="24"/>
        </w:rPr>
        <w:t xml:space="preserve"> = </w:t>
      </w:r>
      <w:r>
        <w:rPr>
          <w:szCs w:val="24"/>
        </w:rPr>
        <w:t>1061</w:t>
      </w:r>
      <w:r w:rsidRPr="002E0E8C">
        <w:rPr>
          <w:szCs w:val="24"/>
        </w:rPr>
        <w:t xml:space="preserve"> l/den = </w:t>
      </w:r>
      <w:r>
        <w:rPr>
          <w:szCs w:val="24"/>
        </w:rPr>
        <w:t>1,06</w:t>
      </w:r>
      <w:r w:rsidRPr="002E0E8C">
        <w:rPr>
          <w:szCs w:val="24"/>
        </w:rPr>
        <w:t xml:space="preserve"> m</w:t>
      </w:r>
      <w:r w:rsidRPr="002E0E8C">
        <w:rPr>
          <w:szCs w:val="24"/>
          <w:vertAlign w:val="superscript"/>
        </w:rPr>
        <w:t>3</w:t>
      </w:r>
      <w:r w:rsidRPr="002E0E8C">
        <w:rPr>
          <w:szCs w:val="24"/>
        </w:rPr>
        <w:t>/den</w:t>
      </w:r>
    </w:p>
    <w:p w14:paraId="44989E55" w14:textId="77777777" w:rsidR="00F40F33" w:rsidRPr="002E0E8C" w:rsidRDefault="00F40F33" w:rsidP="00F40F33">
      <w:pPr>
        <w:spacing w:before="120" w:line="240" w:lineRule="atLeast"/>
        <w:rPr>
          <w:szCs w:val="24"/>
        </w:rPr>
      </w:pPr>
    </w:p>
    <w:p w14:paraId="2DFEEFC2" w14:textId="77777777" w:rsidR="00F40F33" w:rsidRPr="004963A8" w:rsidRDefault="00F40F33" w:rsidP="00F40F33">
      <w:pPr>
        <w:spacing w:before="120" w:line="240" w:lineRule="atLeast"/>
        <w:rPr>
          <w:szCs w:val="24"/>
        </w:rPr>
      </w:pPr>
      <w:r w:rsidRPr="004963A8">
        <w:rPr>
          <w:szCs w:val="24"/>
        </w:rPr>
        <w:t>Maximální denní potřeba vody:</w:t>
      </w:r>
    </w:p>
    <w:p w14:paraId="2840A6E4" w14:textId="77777777" w:rsidR="00F40F33" w:rsidRPr="004963A8" w:rsidRDefault="00F40F33" w:rsidP="00F40F33">
      <w:pPr>
        <w:spacing w:before="120" w:line="240" w:lineRule="atLeast"/>
        <w:rPr>
          <w:szCs w:val="24"/>
        </w:rPr>
      </w:pPr>
      <w:proofErr w:type="spellStart"/>
      <w:proofErr w:type="gramStart"/>
      <w:r w:rsidRPr="004963A8">
        <w:rPr>
          <w:szCs w:val="24"/>
        </w:rPr>
        <w:t>Q</w:t>
      </w:r>
      <w:r w:rsidRPr="004963A8">
        <w:rPr>
          <w:szCs w:val="24"/>
          <w:vertAlign w:val="subscript"/>
        </w:rPr>
        <w:t>max,den</w:t>
      </w:r>
      <w:proofErr w:type="spellEnd"/>
      <w:proofErr w:type="gramEnd"/>
      <w:r w:rsidRPr="004963A8">
        <w:rPr>
          <w:szCs w:val="24"/>
        </w:rPr>
        <w:t xml:space="preserve"> = 1</w:t>
      </w:r>
      <w:r>
        <w:rPr>
          <w:szCs w:val="24"/>
        </w:rPr>
        <w:t>061</w:t>
      </w:r>
      <w:r w:rsidRPr="004963A8">
        <w:rPr>
          <w:szCs w:val="24"/>
        </w:rPr>
        <w:t xml:space="preserve"> x 1,</w:t>
      </w:r>
      <w:r>
        <w:rPr>
          <w:szCs w:val="24"/>
        </w:rPr>
        <w:t>2</w:t>
      </w:r>
      <w:r w:rsidRPr="004963A8">
        <w:rPr>
          <w:szCs w:val="24"/>
        </w:rPr>
        <w:t xml:space="preserve">5 = </w:t>
      </w:r>
      <w:r>
        <w:rPr>
          <w:szCs w:val="24"/>
        </w:rPr>
        <w:t>1326,3</w:t>
      </w:r>
      <w:r w:rsidRPr="004963A8">
        <w:rPr>
          <w:szCs w:val="24"/>
        </w:rPr>
        <w:t xml:space="preserve"> l/den = 1</w:t>
      </w:r>
      <w:r>
        <w:rPr>
          <w:szCs w:val="24"/>
        </w:rPr>
        <w:t>,33</w:t>
      </w:r>
      <w:r w:rsidRPr="004963A8">
        <w:rPr>
          <w:szCs w:val="24"/>
        </w:rPr>
        <w:t xml:space="preserve"> m</w:t>
      </w:r>
      <w:r w:rsidRPr="004963A8">
        <w:rPr>
          <w:szCs w:val="24"/>
          <w:vertAlign w:val="superscript"/>
        </w:rPr>
        <w:t>3</w:t>
      </w:r>
      <w:r w:rsidRPr="004963A8">
        <w:rPr>
          <w:szCs w:val="24"/>
        </w:rPr>
        <w:t>/den</w:t>
      </w:r>
    </w:p>
    <w:p w14:paraId="534F4242" w14:textId="77777777" w:rsidR="00F40F33" w:rsidRPr="004963A8" w:rsidRDefault="00F40F33" w:rsidP="00F40F33">
      <w:pPr>
        <w:spacing w:before="120" w:line="240" w:lineRule="atLeast"/>
        <w:rPr>
          <w:szCs w:val="24"/>
        </w:rPr>
      </w:pPr>
    </w:p>
    <w:p w14:paraId="22ADB81E" w14:textId="77777777" w:rsidR="00F40F33" w:rsidRPr="004963A8" w:rsidRDefault="00F40F33" w:rsidP="00F40F33">
      <w:pPr>
        <w:spacing w:before="120" w:line="240" w:lineRule="atLeast"/>
        <w:rPr>
          <w:szCs w:val="24"/>
        </w:rPr>
      </w:pPr>
      <w:r w:rsidRPr="004963A8">
        <w:rPr>
          <w:szCs w:val="24"/>
        </w:rPr>
        <w:t>Maximální hodinová potřeba vody</w:t>
      </w:r>
    </w:p>
    <w:p w14:paraId="7D7D1E14" w14:textId="77777777" w:rsidR="00F40F33" w:rsidRPr="004963A8" w:rsidRDefault="00F40F33" w:rsidP="00F40F33">
      <w:pPr>
        <w:spacing w:before="120" w:line="240" w:lineRule="atLeast"/>
        <w:rPr>
          <w:szCs w:val="24"/>
        </w:rPr>
      </w:pPr>
      <w:proofErr w:type="spellStart"/>
      <w:proofErr w:type="gramStart"/>
      <w:r w:rsidRPr="004963A8">
        <w:rPr>
          <w:szCs w:val="24"/>
        </w:rPr>
        <w:t>Q</w:t>
      </w:r>
      <w:r w:rsidRPr="004963A8">
        <w:rPr>
          <w:szCs w:val="24"/>
          <w:vertAlign w:val="subscript"/>
        </w:rPr>
        <w:t>max,hod</w:t>
      </w:r>
      <w:proofErr w:type="spellEnd"/>
      <w:proofErr w:type="gramEnd"/>
      <w:r w:rsidRPr="004963A8">
        <w:rPr>
          <w:szCs w:val="24"/>
        </w:rPr>
        <w:t xml:space="preserve"> = </w:t>
      </w:r>
      <w:r>
        <w:rPr>
          <w:szCs w:val="24"/>
        </w:rPr>
        <w:t>1326,3</w:t>
      </w:r>
      <w:r w:rsidRPr="004963A8">
        <w:rPr>
          <w:szCs w:val="24"/>
        </w:rPr>
        <w:t xml:space="preserve"> / 24 x 1,8 = </w:t>
      </w:r>
      <w:r>
        <w:rPr>
          <w:szCs w:val="24"/>
        </w:rPr>
        <w:t>99,47</w:t>
      </w:r>
      <w:r w:rsidRPr="004963A8">
        <w:rPr>
          <w:szCs w:val="24"/>
        </w:rPr>
        <w:t xml:space="preserve"> l/hod tj. 0,0</w:t>
      </w:r>
      <w:r>
        <w:rPr>
          <w:szCs w:val="24"/>
        </w:rPr>
        <w:t>28</w:t>
      </w:r>
      <w:r w:rsidRPr="004963A8">
        <w:rPr>
          <w:szCs w:val="24"/>
        </w:rPr>
        <w:t xml:space="preserve"> l/sec</w:t>
      </w:r>
    </w:p>
    <w:p w14:paraId="43F7D489" w14:textId="77777777" w:rsidR="00F40F33" w:rsidRPr="004963A8" w:rsidRDefault="00F40F33" w:rsidP="00F40F33">
      <w:pPr>
        <w:pStyle w:val="Zhlav"/>
        <w:tabs>
          <w:tab w:val="clear" w:pos="4536"/>
          <w:tab w:val="clear" w:pos="9072"/>
        </w:tabs>
        <w:spacing w:before="120" w:line="240" w:lineRule="atLeast"/>
        <w:rPr>
          <w:bCs/>
          <w:szCs w:val="24"/>
        </w:rPr>
      </w:pPr>
    </w:p>
    <w:p w14:paraId="15A15B92" w14:textId="77777777" w:rsidR="00F40F33" w:rsidRPr="004963A8" w:rsidRDefault="00F40F33" w:rsidP="00F40F33">
      <w:pPr>
        <w:pStyle w:val="Zhlav"/>
        <w:tabs>
          <w:tab w:val="clear" w:pos="4536"/>
          <w:tab w:val="clear" w:pos="9072"/>
        </w:tabs>
        <w:spacing w:before="120" w:line="240" w:lineRule="atLeast"/>
        <w:rPr>
          <w:bCs/>
          <w:szCs w:val="24"/>
        </w:rPr>
      </w:pPr>
      <w:r w:rsidRPr="004963A8">
        <w:rPr>
          <w:bCs/>
          <w:szCs w:val="24"/>
        </w:rPr>
        <w:t>Maximální roční potřeba vody</w:t>
      </w:r>
    </w:p>
    <w:p w14:paraId="6A42B4AC" w14:textId="77777777" w:rsidR="00F40F33" w:rsidRPr="002E0E8C" w:rsidRDefault="00F40F33" w:rsidP="00F40F33">
      <w:pPr>
        <w:spacing w:before="120" w:line="240" w:lineRule="atLeast"/>
        <w:rPr>
          <w:szCs w:val="24"/>
        </w:rPr>
      </w:pPr>
      <w:proofErr w:type="spellStart"/>
      <w:proofErr w:type="gramStart"/>
      <w:r w:rsidRPr="004963A8">
        <w:rPr>
          <w:szCs w:val="24"/>
        </w:rPr>
        <w:t>Q</w:t>
      </w:r>
      <w:r w:rsidRPr="004963A8">
        <w:rPr>
          <w:szCs w:val="24"/>
          <w:vertAlign w:val="subscript"/>
        </w:rPr>
        <w:t>max,rok</w:t>
      </w:r>
      <w:proofErr w:type="spellEnd"/>
      <w:proofErr w:type="gramEnd"/>
      <w:r w:rsidRPr="004963A8">
        <w:rPr>
          <w:szCs w:val="24"/>
        </w:rPr>
        <w:t xml:space="preserve"> = 1,</w:t>
      </w:r>
      <w:r>
        <w:rPr>
          <w:szCs w:val="24"/>
        </w:rPr>
        <w:t>33</w:t>
      </w:r>
      <w:r w:rsidRPr="004963A8">
        <w:rPr>
          <w:szCs w:val="24"/>
        </w:rPr>
        <w:t xml:space="preserve"> x </w:t>
      </w:r>
      <w:r>
        <w:rPr>
          <w:szCs w:val="24"/>
        </w:rPr>
        <w:t>52 x 5</w:t>
      </w:r>
      <w:r w:rsidRPr="004963A8">
        <w:rPr>
          <w:szCs w:val="24"/>
        </w:rPr>
        <w:t xml:space="preserve"> = </w:t>
      </w:r>
      <w:r>
        <w:rPr>
          <w:szCs w:val="24"/>
        </w:rPr>
        <w:t>345,8</w:t>
      </w:r>
      <w:r w:rsidRPr="004963A8">
        <w:rPr>
          <w:szCs w:val="24"/>
        </w:rPr>
        <w:t xml:space="preserve"> m</w:t>
      </w:r>
      <w:r w:rsidRPr="004963A8">
        <w:rPr>
          <w:szCs w:val="24"/>
          <w:vertAlign w:val="superscript"/>
        </w:rPr>
        <w:t>3</w:t>
      </w:r>
      <w:r w:rsidRPr="004963A8">
        <w:rPr>
          <w:szCs w:val="24"/>
        </w:rPr>
        <w:t>/rok</w:t>
      </w:r>
      <w:r w:rsidRPr="002E0E8C">
        <w:rPr>
          <w:szCs w:val="24"/>
        </w:rPr>
        <w:t xml:space="preserve"> </w:t>
      </w:r>
    </w:p>
    <w:p w14:paraId="1C1A1303" w14:textId="77777777" w:rsidR="00F40F33" w:rsidRDefault="00F40F33" w:rsidP="00F40F33">
      <w:pPr>
        <w:spacing w:before="120" w:line="240" w:lineRule="atLeast"/>
        <w:rPr>
          <w:szCs w:val="24"/>
        </w:rPr>
      </w:pPr>
    </w:p>
    <w:p w14:paraId="2F581C7A" w14:textId="77777777" w:rsidR="00F40F33" w:rsidRDefault="00F40F33" w:rsidP="00F40F33">
      <w:pPr>
        <w:spacing w:before="120" w:line="240" w:lineRule="atLeast"/>
        <w:rPr>
          <w:szCs w:val="24"/>
        </w:rPr>
      </w:pPr>
      <w:proofErr w:type="spellStart"/>
      <w:r>
        <w:rPr>
          <w:szCs w:val="24"/>
        </w:rPr>
        <w:t>Q</w:t>
      </w:r>
      <w:r>
        <w:rPr>
          <w:szCs w:val="24"/>
          <w:vertAlign w:val="subscript"/>
        </w:rPr>
        <w:t>hydranty</w:t>
      </w:r>
      <w:proofErr w:type="spellEnd"/>
      <w:r>
        <w:rPr>
          <w:szCs w:val="24"/>
        </w:rPr>
        <w:t xml:space="preserve"> = 0 x 0,3 = 0,0 l/sec = 0,0 m</w:t>
      </w:r>
      <w:r>
        <w:rPr>
          <w:szCs w:val="24"/>
          <w:vertAlign w:val="superscript"/>
        </w:rPr>
        <w:t>3</w:t>
      </w:r>
      <w:r>
        <w:rPr>
          <w:szCs w:val="24"/>
        </w:rPr>
        <w:t>/hod</w:t>
      </w:r>
    </w:p>
    <w:p w14:paraId="50D9FE79" w14:textId="77777777" w:rsidR="00527E31" w:rsidRPr="002622D8" w:rsidRDefault="00527E31" w:rsidP="00527E31">
      <w:pPr>
        <w:pStyle w:val="Zkladntext"/>
        <w:spacing w:before="120"/>
        <w:jc w:val="left"/>
        <w:rPr>
          <w:szCs w:val="24"/>
        </w:rPr>
      </w:pPr>
    </w:p>
    <w:p w14:paraId="5604379B" w14:textId="77777777" w:rsidR="00527E31" w:rsidRPr="002622D8" w:rsidRDefault="00527E31" w:rsidP="00527E31">
      <w:pPr>
        <w:spacing w:before="120" w:line="240" w:lineRule="atLeast"/>
        <w:rPr>
          <w:szCs w:val="24"/>
        </w:rPr>
      </w:pPr>
      <w:r w:rsidRPr="002622D8">
        <w:rPr>
          <w:szCs w:val="24"/>
        </w:rPr>
        <w:t>Výpočet teoretického průtoku přípojkou dle ČSN 75 5455</w:t>
      </w:r>
    </w:p>
    <w:p w14:paraId="7AD6125E" w14:textId="5A3F1792" w:rsidR="00527E31" w:rsidRDefault="00527E31" w:rsidP="00527E31">
      <w:pPr>
        <w:spacing w:before="120" w:line="240" w:lineRule="atLeast"/>
        <w:rPr>
          <w:szCs w:val="24"/>
        </w:rPr>
      </w:pPr>
      <w:proofErr w:type="spellStart"/>
      <w:r w:rsidRPr="002622D8">
        <w:rPr>
          <w:szCs w:val="24"/>
        </w:rPr>
        <w:t>Q</w:t>
      </w:r>
      <w:r w:rsidRPr="002622D8">
        <w:rPr>
          <w:szCs w:val="24"/>
          <w:vertAlign w:val="subscript"/>
        </w:rPr>
        <w:t>teoretický</w:t>
      </w:r>
      <w:proofErr w:type="spellEnd"/>
      <w:r w:rsidRPr="002622D8">
        <w:rPr>
          <w:szCs w:val="24"/>
        </w:rPr>
        <w:t xml:space="preserve"> = </w:t>
      </w:r>
      <w:r w:rsidR="00F40F33">
        <w:rPr>
          <w:szCs w:val="24"/>
        </w:rPr>
        <w:t>1,76</w:t>
      </w:r>
      <w:r w:rsidRPr="002622D8">
        <w:rPr>
          <w:szCs w:val="24"/>
        </w:rPr>
        <w:t xml:space="preserve"> l/sec</w:t>
      </w:r>
      <w:r w:rsidR="00914E7D">
        <w:rPr>
          <w:szCs w:val="24"/>
        </w:rPr>
        <w:t xml:space="preserve"> = </w:t>
      </w:r>
      <w:r w:rsidR="00F40F33">
        <w:rPr>
          <w:szCs w:val="24"/>
        </w:rPr>
        <w:t>6,40</w:t>
      </w:r>
      <w:r w:rsidR="00914E7D" w:rsidRPr="00914E7D">
        <w:rPr>
          <w:szCs w:val="24"/>
        </w:rPr>
        <w:t xml:space="preserve"> </w:t>
      </w:r>
      <w:r w:rsidR="00914E7D">
        <w:rPr>
          <w:szCs w:val="24"/>
        </w:rPr>
        <w:t>m</w:t>
      </w:r>
      <w:r w:rsidR="00914E7D">
        <w:rPr>
          <w:szCs w:val="24"/>
          <w:vertAlign w:val="superscript"/>
        </w:rPr>
        <w:t>3</w:t>
      </w:r>
      <w:r w:rsidR="00914E7D">
        <w:rPr>
          <w:szCs w:val="24"/>
        </w:rPr>
        <w:t>/hod</w:t>
      </w:r>
    </w:p>
    <w:p w14:paraId="034AB600" w14:textId="114485E7" w:rsidR="00AC1196" w:rsidRPr="00914E7D" w:rsidRDefault="00AC1196" w:rsidP="00AC1196">
      <w:pPr>
        <w:spacing w:before="120" w:line="240" w:lineRule="atLeast"/>
        <w:rPr>
          <w:szCs w:val="24"/>
        </w:rPr>
      </w:pPr>
      <w:proofErr w:type="spellStart"/>
      <w:r w:rsidRPr="002622D8">
        <w:rPr>
          <w:szCs w:val="24"/>
        </w:rPr>
        <w:t>Q</w:t>
      </w:r>
      <w:r>
        <w:rPr>
          <w:szCs w:val="24"/>
          <w:vertAlign w:val="subscript"/>
        </w:rPr>
        <w:t>hydranty</w:t>
      </w:r>
      <w:proofErr w:type="spellEnd"/>
      <w:r w:rsidRPr="002622D8">
        <w:rPr>
          <w:szCs w:val="24"/>
        </w:rPr>
        <w:t xml:space="preserve"> = </w:t>
      </w:r>
      <w:r w:rsidR="00F40F33">
        <w:rPr>
          <w:szCs w:val="24"/>
        </w:rPr>
        <w:t>0</w:t>
      </w:r>
      <w:r>
        <w:rPr>
          <w:szCs w:val="24"/>
        </w:rPr>
        <w:t xml:space="preserve"> x 0,3 = 0,</w:t>
      </w:r>
      <w:r w:rsidR="00F40F33">
        <w:rPr>
          <w:szCs w:val="24"/>
        </w:rPr>
        <w:t>0</w:t>
      </w:r>
      <w:r w:rsidRPr="002622D8">
        <w:rPr>
          <w:szCs w:val="24"/>
        </w:rPr>
        <w:t xml:space="preserve"> l/sec</w:t>
      </w:r>
      <w:r>
        <w:rPr>
          <w:szCs w:val="24"/>
        </w:rPr>
        <w:t xml:space="preserve"> = </w:t>
      </w:r>
      <w:r w:rsidR="00F40F33">
        <w:rPr>
          <w:szCs w:val="24"/>
        </w:rPr>
        <w:t>0,0</w:t>
      </w:r>
      <w:r>
        <w:rPr>
          <w:szCs w:val="24"/>
        </w:rPr>
        <w:t>m</w:t>
      </w:r>
      <w:r>
        <w:rPr>
          <w:szCs w:val="24"/>
          <w:vertAlign w:val="superscript"/>
        </w:rPr>
        <w:t>3</w:t>
      </w:r>
      <w:r w:rsidR="00914E7D">
        <w:rPr>
          <w:szCs w:val="24"/>
        </w:rPr>
        <w:t>/hod</w:t>
      </w:r>
    </w:p>
    <w:p w14:paraId="018B90EB" w14:textId="77777777" w:rsidR="00527E31" w:rsidRPr="002622D8" w:rsidRDefault="00527E31" w:rsidP="002622D8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425"/>
        <w:jc w:val="both"/>
        <w:rPr>
          <w:b w:val="0"/>
          <w:szCs w:val="24"/>
          <w:u w:val="single"/>
        </w:rPr>
      </w:pPr>
      <w:bookmarkStart w:id="5" w:name="_Toc492555609"/>
      <w:r w:rsidRPr="002622D8">
        <w:rPr>
          <w:b w:val="0"/>
          <w:szCs w:val="24"/>
          <w:u w:val="single"/>
        </w:rPr>
        <w:t>Zdroj vody</w:t>
      </w:r>
      <w:bookmarkEnd w:id="5"/>
    </w:p>
    <w:p w14:paraId="66897AB3" w14:textId="40B9F0EB" w:rsidR="00F40F33" w:rsidRDefault="00F40F33" w:rsidP="00527E31">
      <w:pPr>
        <w:spacing w:before="120" w:line="240" w:lineRule="atLeast"/>
        <w:ind w:firstLine="708"/>
        <w:rPr>
          <w:szCs w:val="24"/>
        </w:rPr>
      </w:pPr>
      <w:r w:rsidRPr="004504EA">
        <w:rPr>
          <w:szCs w:val="24"/>
        </w:rPr>
        <w:t xml:space="preserve">Stavební objekt je zásobován pitnou vodou </w:t>
      </w:r>
      <w:r>
        <w:rPr>
          <w:szCs w:val="24"/>
        </w:rPr>
        <w:t>stávající</w:t>
      </w:r>
      <w:r w:rsidRPr="004504EA">
        <w:rPr>
          <w:szCs w:val="24"/>
        </w:rPr>
        <w:t xml:space="preserve"> přípojkou vody </w:t>
      </w:r>
      <w:r>
        <w:rPr>
          <w:szCs w:val="24"/>
        </w:rPr>
        <w:t>DN40 ukončenou vodoměrnou soustavou v suterénu objektu</w:t>
      </w:r>
      <w:r w:rsidRPr="004504EA">
        <w:rPr>
          <w:szCs w:val="24"/>
        </w:rPr>
        <w:t xml:space="preserve">. </w:t>
      </w:r>
      <w:r>
        <w:rPr>
          <w:szCs w:val="24"/>
        </w:rPr>
        <w:t xml:space="preserve">Tato přípojka bude opravena ve stejné dimenzi DN40 z </w:t>
      </w:r>
      <w:r w:rsidRPr="004504EA">
        <w:rPr>
          <w:szCs w:val="24"/>
        </w:rPr>
        <w:t xml:space="preserve">HDPE </w:t>
      </w:r>
      <w:r>
        <w:rPr>
          <w:szCs w:val="24"/>
        </w:rPr>
        <w:t>50</w:t>
      </w:r>
      <w:r w:rsidRPr="004504EA">
        <w:rPr>
          <w:szCs w:val="24"/>
        </w:rPr>
        <w:t>x</w:t>
      </w:r>
      <w:r>
        <w:rPr>
          <w:szCs w:val="24"/>
        </w:rPr>
        <w:t>4,6</w:t>
      </w:r>
      <w:r w:rsidRPr="004504EA">
        <w:rPr>
          <w:szCs w:val="24"/>
        </w:rPr>
        <w:t xml:space="preserve"> PE 100 SDR 17 (PN 20)</w:t>
      </w:r>
      <w:r>
        <w:rPr>
          <w:szCs w:val="24"/>
        </w:rPr>
        <w:t xml:space="preserve">, která bude </w:t>
      </w:r>
      <w:r w:rsidRPr="004504EA">
        <w:rPr>
          <w:szCs w:val="24"/>
        </w:rPr>
        <w:t xml:space="preserve">přivedena do prefabrikované vodoměrové </w:t>
      </w:r>
      <w:proofErr w:type="spellStart"/>
      <w:r>
        <w:rPr>
          <w:szCs w:val="24"/>
        </w:rPr>
        <w:t>mikro</w:t>
      </w:r>
      <w:r w:rsidRPr="004504EA">
        <w:rPr>
          <w:szCs w:val="24"/>
        </w:rPr>
        <w:t>šachty</w:t>
      </w:r>
      <w:proofErr w:type="spellEnd"/>
      <w:r w:rsidRPr="004504EA">
        <w:rPr>
          <w:szCs w:val="24"/>
        </w:rPr>
        <w:t xml:space="preserve">, kde </w:t>
      </w:r>
      <w:r>
        <w:rPr>
          <w:szCs w:val="24"/>
        </w:rPr>
        <w:t>bude</w:t>
      </w:r>
      <w:r w:rsidRPr="004504EA">
        <w:rPr>
          <w:szCs w:val="24"/>
        </w:rPr>
        <w:t xml:space="preserve"> umístěna vodoměrová sestava. Za vodoměrovou sestavou pokračuje vnitřní rozvod pitné vody do 1.</w:t>
      </w:r>
      <w:r>
        <w:rPr>
          <w:szCs w:val="24"/>
        </w:rPr>
        <w:t>P</w:t>
      </w:r>
      <w:r w:rsidRPr="004504EA">
        <w:rPr>
          <w:szCs w:val="24"/>
        </w:rPr>
        <w:t xml:space="preserve">P, kde </w:t>
      </w:r>
      <w:r>
        <w:rPr>
          <w:szCs w:val="24"/>
        </w:rPr>
        <w:t>bud</w:t>
      </w:r>
      <w:r w:rsidRPr="004504EA">
        <w:rPr>
          <w:szCs w:val="24"/>
        </w:rPr>
        <w:t>e ukončen kulovým uzávěrem. Rozvod pitné vody je proveden z plastu PE 100 SDR 11 (PN 16).</w:t>
      </w:r>
      <w:r>
        <w:rPr>
          <w:szCs w:val="24"/>
        </w:rPr>
        <w:t xml:space="preserve"> </w:t>
      </w:r>
      <w:r>
        <w:rPr>
          <w:szCs w:val="24"/>
        </w:rPr>
        <w:t>S</w:t>
      </w:r>
      <w:r>
        <w:rPr>
          <w:szCs w:val="24"/>
        </w:rPr>
        <w:t>távající rozvody budou zaslepeny a v místech potřeby odstraněny.</w:t>
      </w:r>
    </w:p>
    <w:p w14:paraId="62434915" w14:textId="64BBEAC0" w:rsidR="00527E31" w:rsidRPr="002622D8" w:rsidRDefault="00F40F33" w:rsidP="00527E31">
      <w:pPr>
        <w:spacing w:before="120" w:line="240" w:lineRule="atLeast"/>
        <w:ind w:firstLine="708"/>
        <w:rPr>
          <w:szCs w:val="24"/>
        </w:rPr>
      </w:pPr>
      <w:r>
        <w:rPr>
          <w:szCs w:val="24"/>
        </w:rPr>
        <w:t>Ve vodoměrné šachtě</w:t>
      </w:r>
      <w:r w:rsidR="00527E31" w:rsidRPr="002622D8">
        <w:rPr>
          <w:szCs w:val="24"/>
        </w:rPr>
        <w:t xml:space="preserve"> bude umístěna vodoměrová sestava</w:t>
      </w:r>
      <w:r w:rsidR="00914E7D">
        <w:rPr>
          <w:szCs w:val="24"/>
        </w:rPr>
        <w:t xml:space="preserve"> (vodoměr DN25, Q</w:t>
      </w:r>
      <w:r w:rsidR="00914E7D">
        <w:rPr>
          <w:szCs w:val="24"/>
          <w:vertAlign w:val="subscript"/>
        </w:rPr>
        <w:t>3</w:t>
      </w:r>
      <w:r w:rsidR="00914E7D">
        <w:rPr>
          <w:szCs w:val="24"/>
        </w:rPr>
        <w:t>=6,3m</w:t>
      </w:r>
      <w:r w:rsidR="00914E7D">
        <w:rPr>
          <w:szCs w:val="24"/>
          <w:vertAlign w:val="superscript"/>
        </w:rPr>
        <w:t>3</w:t>
      </w:r>
      <w:r w:rsidR="00914E7D">
        <w:rPr>
          <w:szCs w:val="24"/>
        </w:rPr>
        <w:t>/hod)</w:t>
      </w:r>
      <w:r w:rsidR="00527E31" w:rsidRPr="002622D8">
        <w:rPr>
          <w:szCs w:val="24"/>
        </w:rPr>
        <w:t xml:space="preserve">. Za vodoměrovou sestavou bude pokračovat vnitřní rozvod pitné vody do </w:t>
      </w:r>
      <w:r w:rsidR="001D22AC">
        <w:rPr>
          <w:szCs w:val="24"/>
        </w:rPr>
        <w:t>objektu</w:t>
      </w:r>
      <w:r w:rsidR="00527E31" w:rsidRPr="002622D8">
        <w:rPr>
          <w:szCs w:val="24"/>
        </w:rPr>
        <w:t>. Vodoměrná trať bude provedena z ocelového potrubí, vodoměr bude připojen šroubením s ochrannou plombou.</w:t>
      </w:r>
    </w:p>
    <w:p w14:paraId="4A578FEF" w14:textId="77777777" w:rsidR="00527E31" w:rsidRPr="002622D8" w:rsidRDefault="00527E31" w:rsidP="002622D8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425"/>
        <w:jc w:val="both"/>
        <w:rPr>
          <w:b w:val="0"/>
          <w:szCs w:val="24"/>
          <w:u w:val="single"/>
        </w:rPr>
      </w:pPr>
      <w:bookmarkStart w:id="6" w:name="_Toc492555610"/>
      <w:r w:rsidRPr="002622D8">
        <w:rPr>
          <w:b w:val="0"/>
          <w:szCs w:val="24"/>
          <w:u w:val="single"/>
        </w:rPr>
        <w:lastRenderedPageBreak/>
        <w:t>Provedení tlakové zkoušky</w:t>
      </w:r>
      <w:bookmarkEnd w:id="6"/>
    </w:p>
    <w:p w14:paraId="1C3998F2" w14:textId="77777777" w:rsidR="00527E31" w:rsidRPr="002622D8" w:rsidRDefault="00527E31" w:rsidP="00527E31">
      <w:pPr>
        <w:pStyle w:val="Zkladntext21"/>
        <w:ind w:firstLine="708"/>
        <w:rPr>
          <w:szCs w:val="24"/>
        </w:rPr>
      </w:pPr>
      <w:r w:rsidRPr="002622D8">
        <w:rPr>
          <w:rStyle w:val="BodyText2CharCharChar"/>
          <w:szCs w:val="24"/>
        </w:rPr>
        <w:t>Tlakové zkoušky</w:t>
      </w:r>
      <w:r w:rsidRPr="002622D8">
        <w:rPr>
          <w:szCs w:val="24"/>
        </w:rPr>
        <w:t xml:space="preserve"> budou provedeny podle ČSN 75 </w:t>
      </w:r>
      <w:r w:rsidR="00A91B59">
        <w:rPr>
          <w:szCs w:val="24"/>
        </w:rPr>
        <w:t>5911</w:t>
      </w:r>
      <w:r w:rsidRPr="002622D8">
        <w:rPr>
          <w:szCs w:val="24"/>
        </w:rPr>
        <w:t>. O tlakové zkoušce bude pro každý hydraulicky nezávislý okruh pořízen protokol, který bude předložen ke kolaudaci.</w:t>
      </w:r>
    </w:p>
    <w:p w14:paraId="68AD3C93" w14:textId="1D11E2E8" w:rsidR="00527E31" w:rsidRDefault="00F40F33" w:rsidP="00527E31">
      <w:pPr>
        <w:spacing w:before="120" w:line="240" w:lineRule="atLeast"/>
        <w:ind w:firstLine="720"/>
        <w:rPr>
          <w:szCs w:val="24"/>
        </w:rPr>
      </w:pPr>
      <w:r>
        <w:rPr>
          <w:szCs w:val="24"/>
        </w:rPr>
        <w:t>Vzhledem k tomu, že přesný tlak v místní síti není známý, bude z</w:t>
      </w:r>
      <w:r w:rsidRPr="004504EA">
        <w:rPr>
          <w:szCs w:val="24"/>
        </w:rPr>
        <w:t xml:space="preserve">kušební tlak </w:t>
      </w:r>
      <w:proofErr w:type="gramStart"/>
      <w:r w:rsidRPr="004504EA">
        <w:rPr>
          <w:szCs w:val="24"/>
        </w:rPr>
        <w:t>1,37 násobek</w:t>
      </w:r>
      <w:proofErr w:type="gramEnd"/>
      <w:r w:rsidRPr="004504EA">
        <w:rPr>
          <w:szCs w:val="24"/>
        </w:rPr>
        <w:t xml:space="preserve"> maximálního provozního tlaku, tedy 1,37MPa. Při provádění tlakových zkoušek plastového potrubí je nutno počítat s dotvarováním.</w:t>
      </w:r>
    </w:p>
    <w:p w14:paraId="01D06326" w14:textId="77777777" w:rsidR="00527E31" w:rsidRPr="002622D8" w:rsidRDefault="00527E31" w:rsidP="002622D8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425"/>
        <w:jc w:val="both"/>
        <w:rPr>
          <w:b w:val="0"/>
          <w:szCs w:val="24"/>
          <w:u w:val="single"/>
        </w:rPr>
      </w:pPr>
      <w:bookmarkStart w:id="7" w:name="_Toc492555611"/>
      <w:r w:rsidRPr="002622D8">
        <w:rPr>
          <w:b w:val="0"/>
          <w:szCs w:val="24"/>
          <w:u w:val="single"/>
        </w:rPr>
        <w:t>Uložení potrubí</w:t>
      </w:r>
      <w:bookmarkEnd w:id="7"/>
    </w:p>
    <w:p w14:paraId="32786C3E" w14:textId="4DF8B5F9" w:rsidR="00527E31" w:rsidRPr="002622D8" w:rsidRDefault="00527E31" w:rsidP="00527E31">
      <w:pPr>
        <w:spacing w:before="120" w:line="240" w:lineRule="atLeast"/>
        <w:ind w:firstLine="708"/>
        <w:rPr>
          <w:szCs w:val="24"/>
        </w:rPr>
      </w:pPr>
      <w:r w:rsidRPr="002622D8">
        <w:rPr>
          <w:szCs w:val="24"/>
        </w:rPr>
        <w:t xml:space="preserve">Zemní práce jsou zatříděny do </w:t>
      </w:r>
      <w:r w:rsidR="001D22AC">
        <w:rPr>
          <w:szCs w:val="24"/>
        </w:rPr>
        <w:t>3</w:t>
      </w:r>
      <w:r w:rsidRPr="002622D8">
        <w:rPr>
          <w:szCs w:val="24"/>
        </w:rPr>
        <w:t xml:space="preserve">. třídy těžitelnosti, přebytečná zemina se bude odvážet na skládku. Potrubí bude uloženo </w:t>
      </w:r>
      <w:r w:rsidR="00366008">
        <w:rPr>
          <w:szCs w:val="24"/>
        </w:rPr>
        <w:t xml:space="preserve">do plastové chráničky DN80 </w:t>
      </w:r>
      <w:r w:rsidRPr="002622D8">
        <w:rPr>
          <w:szCs w:val="24"/>
        </w:rPr>
        <w:t xml:space="preserve">na pískovém loži tloušťky 100 mm a bude obsypáno pískem tloušťky 200 mm frakce 0-8 mm nad horní líc potrubí. Do výkopu bude vložen vyhledávací drát, který bude vyveden k zemní zákopové soustavě a do vodoměrné šachty. Do výkopu bude položena výstražná fólie bílé barvy 250 mm nad horní líc potrubí. Zához bude proveden prohozenou zeminou. Pokud budou zjištěny odlišnosti od údajů uvedených v projektu, je nutné se spojit s projektantem a provést případné korekce podle skutečného stavu. </w:t>
      </w:r>
    </w:p>
    <w:p w14:paraId="50DD4C49" w14:textId="77777777" w:rsidR="00527E31" w:rsidRPr="002622D8" w:rsidRDefault="00527E31" w:rsidP="00527E31">
      <w:pPr>
        <w:spacing w:before="120" w:line="240" w:lineRule="atLeast"/>
        <w:ind w:firstLine="708"/>
        <w:rPr>
          <w:szCs w:val="24"/>
        </w:rPr>
      </w:pPr>
      <w:r w:rsidRPr="002622D8">
        <w:rPr>
          <w:szCs w:val="24"/>
        </w:rPr>
        <w:t>Při křížení a souběhu s jinými inženýrskými sítěmi je nutné dodržet prostorovou normu ČSN 73 6005.</w:t>
      </w:r>
    </w:p>
    <w:p w14:paraId="54C45B1E" w14:textId="77777777" w:rsidR="00527E31" w:rsidRPr="002622D8" w:rsidRDefault="00527E31" w:rsidP="00527E31">
      <w:pPr>
        <w:jc w:val="both"/>
        <w:rPr>
          <w:szCs w:val="24"/>
        </w:rPr>
      </w:pPr>
    </w:p>
    <w:p w14:paraId="0BE87C7F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8" w:name="_Toc340779727"/>
      <w:bookmarkStart w:id="9" w:name="_Toc492555612"/>
      <w:r w:rsidRPr="002622D8">
        <w:rPr>
          <w:szCs w:val="24"/>
        </w:rPr>
        <w:t>Uzemnění a vyrovnání potenciálů</w:t>
      </w:r>
      <w:bookmarkEnd w:id="8"/>
      <w:bookmarkEnd w:id="9"/>
    </w:p>
    <w:p w14:paraId="70FCCB82" w14:textId="77777777" w:rsidR="00527E31" w:rsidRPr="002622D8" w:rsidRDefault="00527E31" w:rsidP="00527E31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napToGrid/>
          <w:szCs w:val="24"/>
        </w:rPr>
        <w:t>Pro zvýšení bezpečnosti před úrazem elektrickým proudem bude u veškerých kovových konstrukcí provedeno pospojování vč. spojení s centrálním uzemněním objektu. Pospojování bude provedeno příčně přes všechna potrubí, armatury a konstrukce s připojením normalizovanými svorkami k centrálnímu uzemnění, zejména podle normy                         ČSN 33 2000-</w:t>
      </w:r>
      <w:proofErr w:type="gramStart"/>
      <w:r w:rsidRPr="002622D8">
        <w:rPr>
          <w:snapToGrid/>
          <w:szCs w:val="24"/>
        </w:rPr>
        <w:t>4-41Ed</w:t>
      </w:r>
      <w:proofErr w:type="gramEnd"/>
      <w:r w:rsidRPr="002622D8">
        <w:rPr>
          <w:snapToGrid/>
          <w:szCs w:val="24"/>
        </w:rPr>
        <w:t>.2 a ČSN 33 2000 5-54Ed.3 včetně všech dodatků.</w:t>
      </w:r>
    </w:p>
    <w:p w14:paraId="2D181CFC" w14:textId="77777777" w:rsidR="00527E31" w:rsidRPr="002622D8" w:rsidRDefault="00527E31" w:rsidP="00527E31">
      <w:pPr>
        <w:jc w:val="both"/>
        <w:rPr>
          <w:szCs w:val="24"/>
        </w:rPr>
      </w:pPr>
    </w:p>
    <w:p w14:paraId="111CB29C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0" w:name="_Toc492555613"/>
      <w:r w:rsidRPr="002622D8">
        <w:rPr>
          <w:szCs w:val="24"/>
        </w:rPr>
        <w:t>Bezpečnost práce</w:t>
      </w:r>
      <w:bookmarkEnd w:id="10"/>
    </w:p>
    <w:p w14:paraId="14FCD3F4" w14:textId="77777777" w:rsidR="00527E31" w:rsidRPr="002622D8" w:rsidRDefault="00527E31" w:rsidP="00527E31">
      <w:pPr>
        <w:pStyle w:val="Zkladntext"/>
        <w:spacing w:before="120"/>
        <w:ind w:firstLine="720"/>
        <w:jc w:val="left"/>
        <w:rPr>
          <w:szCs w:val="24"/>
        </w:rPr>
      </w:pPr>
      <w:r w:rsidRPr="002622D8">
        <w:rPr>
          <w:szCs w:val="24"/>
        </w:rPr>
        <w:t xml:space="preserve">Pro splnění podmínek v oblasti BOZP je třeba dodržovat vyhlášku Českého úřadu bezpečnosti práce č. 48/1982 Sb., dále pak zejména nařízení vlády č. 362/2005 Sb., o bližších požadavcích na BOZP na pracovištích s nebezpečím pádu z výšky nebo do hloubky, nařízení vlády č. 101/2005 Sb., o podrobnějších požadavcích na </w:t>
      </w:r>
      <w:r w:rsidRPr="002622D8">
        <w:rPr>
          <w:rStyle w:val="highlightedglossaryterm"/>
          <w:szCs w:val="24"/>
        </w:rPr>
        <w:t>pracoviště</w:t>
      </w:r>
      <w:r w:rsidRPr="002622D8">
        <w:rPr>
          <w:szCs w:val="24"/>
        </w:rPr>
        <w:t xml:space="preserve"> a pracovní prostředí, nařízení vlády č. 378/2001 Sb., kterým se stanoví bližší požadavky na bezpečný provoz a používání strojů, technických zařízení, přístrojů a nářadí.</w:t>
      </w:r>
    </w:p>
    <w:p w14:paraId="425C03D8" w14:textId="77777777" w:rsidR="00527E31" w:rsidRPr="002622D8" w:rsidRDefault="00527E31" w:rsidP="00527E31">
      <w:pPr>
        <w:pStyle w:val="Zkladntext"/>
        <w:spacing w:before="120"/>
        <w:ind w:firstLine="720"/>
        <w:jc w:val="left"/>
        <w:rPr>
          <w:szCs w:val="24"/>
        </w:rPr>
      </w:pPr>
      <w:r w:rsidRPr="002622D8">
        <w:rPr>
          <w:szCs w:val="24"/>
        </w:rPr>
        <w:t>Při provádění veškerých stavebních prací je nutno dodržovat nařízení vlády č.591/2006 Sb. o minimálních požadavcích na bezpečnost a ochranu zdraví při práci na staveništích a 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14:paraId="5F0C44E4" w14:textId="77777777" w:rsidR="00527E31" w:rsidRPr="002622D8" w:rsidRDefault="00527E31" w:rsidP="00527E31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 xml:space="preserve">Od ustanovení těchto právních předpisů je možné se odchýlit na nezbytně nutnou dobu v případě, kdy hrozí nebezpečí z prodlení při záchraně lidí nebo při likvidaci závažné provozní nehody (havárie), pokud budou provedena nejnutnější bezpečnostní opatření. Další odchylky může povolit jen Český úřad bezpečnosti práce. Návrh na odchylku, doložený </w:t>
      </w:r>
      <w:r w:rsidRPr="002622D8">
        <w:rPr>
          <w:szCs w:val="24"/>
        </w:rPr>
        <w:lastRenderedPageBreak/>
        <w:t>potřebnými náhradními opatřeními k zajištění bezpečnosti práce, předkládá dodavatel stavební práce prostřednictvím příslušného inspektorátu bezpečnosti práce.</w:t>
      </w:r>
    </w:p>
    <w:p w14:paraId="74BBCD58" w14:textId="77777777" w:rsidR="00527E31" w:rsidRPr="002622D8" w:rsidRDefault="00527E31" w:rsidP="00527E31">
      <w:pPr>
        <w:jc w:val="both"/>
        <w:rPr>
          <w:szCs w:val="24"/>
        </w:rPr>
      </w:pPr>
    </w:p>
    <w:p w14:paraId="63C1A619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1" w:name="_Toc492555614"/>
      <w:r w:rsidRPr="002622D8">
        <w:rPr>
          <w:szCs w:val="24"/>
        </w:rPr>
        <w:t>Nakládání s odpady</w:t>
      </w:r>
      <w:bookmarkEnd w:id="11"/>
    </w:p>
    <w:p w14:paraId="170DF41C" w14:textId="77777777" w:rsidR="00D0121D" w:rsidRPr="00B62614" w:rsidRDefault="00D0121D" w:rsidP="00D0121D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>Vznikající odpady budou zatříděny dle vyhlášky MŽP č. 93/2016 Sb., katalog odpadů, seznam nebezpečných odpadů.</w:t>
      </w:r>
    </w:p>
    <w:p w14:paraId="46D3B997" w14:textId="77777777" w:rsidR="00D0121D" w:rsidRPr="00B62614" w:rsidRDefault="00D0121D" w:rsidP="00D0121D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>Odpady vzniklé při výstavbě budou zneškodněny dle zákona č. 275/2002 Sb., o odpadech a ve znění zákona č. 185/2001 Sb., o odpadech a o změně některých dalších zákonů, ve znění pozdějších předpisů a Vyhlášky Ministerstva životního prostředí č. 383/2001 Sb., o podrobnostech nakládání s odpady, ve znění pozdějších předpisů, vyhlášky MŽP č. 294/2005 Sb., o podmínkách ukládání odpadů na skládky a jejich využívání na povrchu terénu a změně vyhlášky č. 383/2001 Sb., o podrobnostech nakládání s</w:t>
      </w:r>
      <w:r>
        <w:rPr>
          <w:szCs w:val="24"/>
        </w:rPr>
        <w:t> </w:t>
      </w:r>
      <w:r w:rsidRPr="00B62614">
        <w:rPr>
          <w:szCs w:val="24"/>
        </w:rPr>
        <w:t>odpady</w:t>
      </w:r>
      <w:r>
        <w:rPr>
          <w:szCs w:val="24"/>
        </w:rPr>
        <w:t xml:space="preserve"> včetně pozdějších znění</w:t>
      </w:r>
      <w:r w:rsidRPr="00B62614">
        <w:rPr>
          <w:szCs w:val="24"/>
        </w:rPr>
        <w:t>.</w:t>
      </w:r>
    </w:p>
    <w:p w14:paraId="4383B8E9" w14:textId="77777777" w:rsidR="00D0121D" w:rsidRPr="00B62614" w:rsidRDefault="00D0121D" w:rsidP="00D0121D">
      <w:pPr>
        <w:pStyle w:val="Zkladntext"/>
        <w:spacing w:before="80"/>
        <w:jc w:val="left"/>
        <w:rPr>
          <w:szCs w:val="24"/>
        </w:rPr>
      </w:pPr>
    </w:p>
    <w:p w14:paraId="2F59A16E" w14:textId="77777777" w:rsidR="00D0121D" w:rsidRPr="00B62614" w:rsidRDefault="00D0121D" w:rsidP="00D0121D">
      <w:pPr>
        <w:pStyle w:val="Zkladntext"/>
        <w:spacing w:before="80"/>
        <w:jc w:val="left"/>
        <w:rPr>
          <w:szCs w:val="24"/>
        </w:rPr>
      </w:pPr>
      <w:r w:rsidRPr="00B62614">
        <w:rPr>
          <w:szCs w:val="24"/>
        </w:rPr>
        <w:t>Odpady vzniklé při realizaci budou odstraněny takto:</w:t>
      </w:r>
    </w:p>
    <w:p w14:paraId="1C92CA30" w14:textId="77777777" w:rsidR="00D0121D" w:rsidRPr="00B62614" w:rsidRDefault="00D0121D" w:rsidP="00D0121D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recyklovatelné materiály budou nabídnuty k recyklaci na recyklačním zařízení</w:t>
      </w:r>
    </w:p>
    <w:p w14:paraId="46634304" w14:textId="77777777" w:rsidR="00D0121D" w:rsidRPr="00B62614" w:rsidRDefault="00D0121D" w:rsidP="00D0121D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spalitelný odpad bude nabídnut ke spálení do spalovny komunálních odpadů</w:t>
      </w:r>
    </w:p>
    <w:p w14:paraId="690ED767" w14:textId="77777777" w:rsidR="00D0121D" w:rsidRPr="00B62614" w:rsidRDefault="00D0121D" w:rsidP="00D0121D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nespalitelný odpad bude uložen na povolené skládce</w:t>
      </w:r>
    </w:p>
    <w:p w14:paraId="796A7A48" w14:textId="77777777" w:rsidR="00D0121D" w:rsidRPr="00B62614" w:rsidRDefault="00D0121D" w:rsidP="00D0121D">
      <w:pPr>
        <w:pStyle w:val="Zkladntext"/>
        <w:widowControl/>
        <w:jc w:val="left"/>
        <w:rPr>
          <w:szCs w:val="24"/>
        </w:rPr>
      </w:pPr>
    </w:p>
    <w:p w14:paraId="04E223A1" w14:textId="77777777" w:rsidR="00D0121D" w:rsidRPr="00B62614" w:rsidRDefault="00D0121D" w:rsidP="00D0121D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 xml:space="preserve">Zvláště pak upozorňuji na skutečnost, že dle §12 odst. 4 zákona č. 185/2001 Sb., o odpadech a o změně některých dalších zákonů, ve znění pozdějších předpisů, je každý povinen zjistit, zda osoba, které předává odpady, je k jejich převzetí podle tohoto zákona oprávněna. V případě, že se tato osoba oprávněním neprokáže, nesmí jí být odpad předán. </w:t>
      </w:r>
    </w:p>
    <w:p w14:paraId="727D9A8C" w14:textId="77777777" w:rsidR="00527E31" w:rsidRPr="002622D8" w:rsidRDefault="00D0121D" w:rsidP="00D0121D">
      <w:pPr>
        <w:pStyle w:val="Zkladntext"/>
        <w:spacing w:before="120"/>
        <w:ind w:firstLine="709"/>
        <w:jc w:val="left"/>
        <w:rPr>
          <w:szCs w:val="24"/>
        </w:rPr>
      </w:pPr>
      <w:r w:rsidRPr="00B62614">
        <w:rPr>
          <w:szCs w:val="24"/>
        </w:rPr>
        <w:t>Evidence odpadů bude vedena dle výše uvedeného zákona a dle vyhlášky Ministerstva životního prostředí č. 383/2001 Sb., o podrobnostech nakládání s odpady, ve znění pozdějších předpisů. Takto vedená evidence odpadů, včetně doložení způsobu odstranění odpadů bude předložena při kolaudaci stavby. Dodavatel zodpovídá za likvidaci veškerých odpadů v rámci realizace stavby.</w:t>
      </w:r>
    </w:p>
    <w:p w14:paraId="579EDC80" w14:textId="77777777" w:rsidR="00527E31" w:rsidRPr="002622D8" w:rsidRDefault="00527E31" w:rsidP="00527E31">
      <w:pPr>
        <w:jc w:val="both"/>
        <w:rPr>
          <w:szCs w:val="24"/>
        </w:rPr>
      </w:pPr>
    </w:p>
    <w:p w14:paraId="047E0D38" w14:textId="77777777" w:rsidR="00527E31" w:rsidRPr="002622D8" w:rsidRDefault="00527E31" w:rsidP="00527E31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2" w:name="_Toc492555615"/>
      <w:r w:rsidRPr="002622D8">
        <w:rPr>
          <w:szCs w:val="24"/>
        </w:rPr>
        <w:t>Zvláštní požadavky a podmínky</w:t>
      </w:r>
      <w:bookmarkEnd w:id="12"/>
    </w:p>
    <w:p w14:paraId="72CDD457" w14:textId="5129809F" w:rsidR="00527E31" w:rsidRPr="002622D8" w:rsidRDefault="00527E31" w:rsidP="00527E31">
      <w:pPr>
        <w:spacing w:before="120" w:line="240" w:lineRule="atLeast"/>
        <w:ind w:firstLine="720"/>
        <w:rPr>
          <w:szCs w:val="24"/>
        </w:rPr>
      </w:pPr>
      <w:r w:rsidRPr="002622D8">
        <w:rPr>
          <w:szCs w:val="24"/>
        </w:rPr>
        <w:t>Pokud se provádí jakékoli práce v místech, kde je předpoklad výskytu nepřístupných nebo bez bourání neprokázaných tras jiných vedení, je povinností investora nechat vytýčit tato vedení, případně je zabezpečit nebo vypnout.</w:t>
      </w:r>
    </w:p>
    <w:p w14:paraId="5D57F3E2" w14:textId="77777777" w:rsidR="00527E31" w:rsidRPr="002622D8" w:rsidRDefault="00527E31" w:rsidP="00527E31">
      <w:pPr>
        <w:pStyle w:val="BodyText2CharChar"/>
        <w:ind w:firstLine="709"/>
        <w:rPr>
          <w:szCs w:val="24"/>
        </w:rPr>
      </w:pPr>
      <w:r w:rsidRPr="002622D8">
        <w:rPr>
          <w:szCs w:val="24"/>
        </w:rPr>
        <w:t>Dodavatel je povinen dodržet všechny požadavky dotčených orgánů, které jsou součástí stavebního povolení, stejně tak je povinen dodržet všechny montážní a pracovní postupy zařízení, výrobků a materiálů.</w:t>
      </w:r>
    </w:p>
    <w:p w14:paraId="5A0F184C" w14:textId="77777777" w:rsidR="00BC4B18" w:rsidRPr="002622D8" w:rsidRDefault="00BC4B18" w:rsidP="00BC4B18">
      <w:pPr>
        <w:pStyle w:val="Zkladntext22"/>
        <w:ind w:firstLine="709"/>
        <w:rPr>
          <w:b/>
          <w:szCs w:val="24"/>
        </w:rPr>
      </w:pPr>
      <w:r w:rsidRPr="002622D8">
        <w:rPr>
          <w:b/>
          <w:szCs w:val="24"/>
        </w:rPr>
        <w:t>Dodavatel je povinen nechat vytyčit všechny inženýrské sítě vyskytující se v dané lokalitě.</w:t>
      </w:r>
    </w:p>
    <w:p w14:paraId="4A05D2E8" w14:textId="5C78DBD5" w:rsidR="00366008" w:rsidRDefault="00366008" w:rsidP="00527E31">
      <w:pPr>
        <w:jc w:val="both"/>
        <w:rPr>
          <w:szCs w:val="24"/>
        </w:rPr>
      </w:pPr>
    </w:p>
    <w:p w14:paraId="23965425" w14:textId="77777777" w:rsidR="00366008" w:rsidRPr="002622D8" w:rsidRDefault="00366008" w:rsidP="00527E31">
      <w:pPr>
        <w:jc w:val="both"/>
        <w:rPr>
          <w:szCs w:val="24"/>
        </w:rPr>
      </w:pPr>
    </w:p>
    <w:p w14:paraId="7FFBE05F" w14:textId="77777777" w:rsidR="00527E31" w:rsidRPr="002622D8" w:rsidRDefault="00527E31" w:rsidP="00527E31">
      <w:pPr>
        <w:jc w:val="both"/>
        <w:rPr>
          <w:szCs w:val="24"/>
        </w:rPr>
      </w:pPr>
    </w:p>
    <w:p w14:paraId="7CDBAB66" w14:textId="7A82D172" w:rsidR="00527E31" w:rsidRPr="002622D8" w:rsidRDefault="00527E31" w:rsidP="00527E31">
      <w:pPr>
        <w:pStyle w:val="Zhlav"/>
        <w:tabs>
          <w:tab w:val="clear" w:pos="4536"/>
          <w:tab w:val="clear" w:pos="9072"/>
        </w:tabs>
        <w:rPr>
          <w:szCs w:val="24"/>
        </w:rPr>
      </w:pPr>
      <w:r w:rsidRPr="002622D8">
        <w:rPr>
          <w:szCs w:val="24"/>
        </w:rPr>
        <w:t xml:space="preserve">V Hodoníně dne: </w:t>
      </w:r>
      <w:r w:rsidR="00F40F33">
        <w:rPr>
          <w:szCs w:val="24"/>
        </w:rPr>
        <w:t>31</w:t>
      </w:r>
      <w:r w:rsidRPr="002622D8">
        <w:rPr>
          <w:szCs w:val="24"/>
        </w:rPr>
        <w:t xml:space="preserve">. </w:t>
      </w:r>
      <w:r w:rsidR="00F40F33">
        <w:rPr>
          <w:szCs w:val="24"/>
        </w:rPr>
        <w:t>5</w:t>
      </w:r>
      <w:r w:rsidRPr="002622D8">
        <w:rPr>
          <w:szCs w:val="24"/>
        </w:rPr>
        <w:t>. 20</w:t>
      </w:r>
      <w:r w:rsidR="00366008">
        <w:rPr>
          <w:szCs w:val="24"/>
        </w:rPr>
        <w:t>2</w:t>
      </w:r>
      <w:r w:rsidR="00A42B01">
        <w:rPr>
          <w:szCs w:val="24"/>
        </w:rPr>
        <w:t>1</w:t>
      </w:r>
      <w:r w:rsidR="00366008">
        <w:rPr>
          <w:szCs w:val="24"/>
        </w:rPr>
        <w:tab/>
      </w:r>
      <w:r w:rsidRPr="002622D8">
        <w:rPr>
          <w:szCs w:val="24"/>
        </w:rPr>
        <w:tab/>
      </w:r>
      <w:r w:rsidRPr="002622D8">
        <w:rPr>
          <w:szCs w:val="24"/>
        </w:rPr>
        <w:tab/>
        <w:t xml:space="preserve">                            Vypracoval: Ing. Lukáš Slezák      </w:t>
      </w:r>
    </w:p>
    <w:p w14:paraId="124B50E2" w14:textId="77777777" w:rsidR="00EC28B9" w:rsidRPr="002622D8" w:rsidRDefault="00EC28B9">
      <w:pPr>
        <w:rPr>
          <w:szCs w:val="24"/>
        </w:rPr>
      </w:pPr>
    </w:p>
    <w:sectPr w:rsidR="00EC28B9" w:rsidRPr="002622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9D58" w14:textId="77777777" w:rsidR="00A55900" w:rsidRDefault="00A55900" w:rsidP="00527E31">
      <w:r>
        <w:separator/>
      </w:r>
    </w:p>
  </w:endnote>
  <w:endnote w:type="continuationSeparator" w:id="0">
    <w:p w14:paraId="0E2AC02C" w14:textId="77777777" w:rsidR="00A55900" w:rsidRDefault="00A55900" w:rsidP="0052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0A1A" w14:textId="77777777" w:rsidR="00527E31" w:rsidRDefault="00527E31" w:rsidP="00527E31">
    <w:pPr>
      <w:pStyle w:val="Zpat"/>
      <w:rPr>
        <w:b/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 wp14:anchorId="0E798F7E" wp14:editId="68829F53">
              <wp:extent cx="5762625" cy="19050"/>
              <wp:effectExtent l="0" t="0" r="0" b="0"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4E00B75" id="Obdélník 3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" fillcolor="gray" stroked="f">
              <w10:anchorlock/>
            </v:rect>
          </w:pict>
        </mc:Fallback>
      </mc:AlternateContent>
    </w:r>
  </w:p>
  <w:p w14:paraId="1061645C" w14:textId="7E756126" w:rsidR="00527E31" w:rsidRDefault="007F7A64" w:rsidP="00527E31">
    <w:pPr>
      <w:pStyle w:val="Zpat"/>
    </w:pPr>
    <w:r>
      <w:t xml:space="preserve">SO </w:t>
    </w:r>
    <w:proofErr w:type="gramStart"/>
    <w:r>
      <w:t>0</w:t>
    </w:r>
    <w:r w:rsidR="00F40F33">
      <w:t>8</w:t>
    </w:r>
    <w:r>
      <w:t>-D2</w:t>
    </w:r>
    <w:proofErr w:type="gramEnd"/>
    <w:r w:rsidR="00527E31">
      <w:t>-A.01 Technická zpráva</w:t>
    </w:r>
    <w:r w:rsidR="00527E31">
      <w:tab/>
    </w:r>
    <w:r w:rsidR="00527E31">
      <w:tab/>
    </w:r>
    <w:r w:rsidR="00527E31">
      <w:rPr>
        <w:bCs/>
        <w:szCs w:val="24"/>
      </w:rPr>
      <w:fldChar w:fldCharType="begin"/>
    </w:r>
    <w:r w:rsidR="00527E31">
      <w:rPr>
        <w:bCs/>
      </w:rPr>
      <w:instrText>PAGE</w:instrText>
    </w:r>
    <w:r w:rsidR="00527E31">
      <w:rPr>
        <w:bCs/>
        <w:szCs w:val="24"/>
      </w:rPr>
      <w:fldChar w:fldCharType="separate"/>
    </w:r>
    <w:r w:rsidR="00F10A16">
      <w:rPr>
        <w:bCs/>
        <w:noProof/>
      </w:rPr>
      <w:t>6</w:t>
    </w:r>
    <w:r w:rsidR="00527E31">
      <w:rPr>
        <w:bCs/>
        <w:szCs w:val="24"/>
      </w:rPr>
      <w:fldChar w:fldCharType="end"/>
    </w:r>
    <w:r w:rsidR="00527E31">
      <w:rPr>
        <w:bCs/>
        <w:szCs w:val="24"/>
      </w:rPr>
      <w:t xml:space="preserve"> </w:t>
    </w:r>
    <w:r w:rsidR="00527E31">
      <w:t xml:space="preserve">/ </w:t>
    </w:r>
    <w:r w:rsidR="00527E31">
      <w:rPr>
        <w:bCs/>
        <w:szCs w:val="24"/>
      </w:rPr>
      <w:fldChar w:fldCharType="begin"/>
    </w:r>
    <w:r w:rsidR="00527E31">
      <w:rPr>
        <w:bCs/>
      </w:rPr>
      <w:instrText>NUMPAGES</w:instrText>
    </w:r>
    <w:r w:rsidR="00527E31">
      <w:rPr>
        <w:bCs/>
        <w:szCs w:val="24"/>
      </w:rPr>
      <w:fldChar w:fldCharType="separate"/>
    </w:r>
    <w:r w:rsidR="00F10A16">
      <w:rPr>
        <w:bCs/>
        <w:noProof/>
      </w:rPr>
      <w:t>6</w:t>
    </w:r>
    <w:r w:rsidR="00527E31">
      <w:rPr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E640C" w14:textId="77777777" w:rsidR="00A55900" w:rsidRDefault="00A55900" w:rsidP="00527E31">
      <w:r>
        <w:separator/>
      </w:r>
    </w:p>
  </w:footnote>
  <w:footnote w:type="continuationSeparator" w:id="0">
    <w:p w14:paraId="3134558A" w14:textId="77777777" w:rsidR="00A55900" w:rsidRDefault="00A55900" w:rsidP="0052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3DF8" w14:textId="77777777" w:rsidR="00F40F33" w:rsidRDefault="002622D8" w:rsidP="00F40F33">
    <w:pPr>
      <w:pStyle w:val="Zhlav"/>
      <w:tabs>
        <w:tab w:val="clear" w:pos="4536"/>
        <w:tab w:val="left" w:pos="1276"/>
      </w:tabs>
      <w:rPr>
        <w:b/>
      </w:rPr>
    </w:pPr>
    <w:r w:rsidRPr="00045867"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5E790257" wp14:editId="286ABEAC">
          <wp:simplePos x="0" y="0"/>
          <wp:positionH relativeFrom="column">
            <wp:posOffset>4787265</wp:posOffset>
          </wp:positionH>
          <wp:positionV relativeFrom="paragraph">
            <wp:posOffset>-635</wp:posOffset>
          </wp:positionV>
          <wp:extent cx="975600" cy="69480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7E31">
      <w:rPr>
        <w:b/>
      </w:rPr>
      <w:t>STAVBA:</w:t>
    </w:r>
    <w:r w:rsidR="00527E31">
      <w:rPr>
        <w:b/>
      </w:rPr>
      <w:tab/>
    </w:r>
    <w:r w:rsidR="00F40F33">
      <w:rPr>
        <w:b/>
      </w:rPr>
      <w:t xml:space="preserve">Stavební úpravy a přístavba denního stacionáře </w:t>
    </w:r>
  </w:p>
  <w:p w14:paraId="7A1E6062" w14:textId="64540239" w:rsidR="00527E31" w:rsidRDefault="00F40F33" w:rsidP="00F40F33">
    <w:pPr>
      <w:pStyle w:val="Zhlav"/>
      <w:tabs>
        <w:tab w:val="clear" w:pos="4536"/>
        <w:tab w:val="left" w:pos="1276"/>
      </w:tabs>
    </w:pPr>
    <w:r>
      <w:rPr>
        <w:b/>
      </w:rPr>
      <w:tab/>
      <w:t>Brněnská 1518/16, Hodonín</w:t>
    </w:r>
  </w:p>
  <w:p w14:paraId="7A64945F" w14:textId="1D21DB15" w:rsidR="00527E31" w:rsidRDefault="00527E31" w:rsidP="00527E31">
    <w:pPr>
      <w:pStyle w:val="Zhlav"/>
      <w:tabs>
        <w:tab w:val="clear" w:pos="4536"/>
        <w:tab w:val="center" w:pos="-6663"/>
        <w:tab w:val="left" w:pos="1276"/>
      </w:tabs>
      <w:rPr>
        <w:b/>
      </w:rPr>
    </w:pPr>
    <w:r>
      <w:rPr>
        <w:b/>
      </w:rPr>
      <w:t>OBJEKT:</w:t>
    </w:r>
    <w:r>
      <w:rPr>
        <w:b/>
      </w:rPr>
      <w:tab/>
    </w:r>
    <w:r>
      <w:t>SO 0</w:t>
    </w:r>
    <w:r w:rsidR="00F40F33">
      <w:t>8</w:t>
    </w:r>
    <w:r>
      <w:t xml:space="preserve"> Přípojka vody</w:t>
    </w:r>
  </w:p>
  <w:p w14:paraId="7F9CFB9E" w14:textId="50B1B492" w:rsidR="00527E31" w:rsidRDefault="00527E31" w:rsidP="00527E31">
    <w:pPr>
      <w:pStyle w:val="Zhlav"/>
      <w:tabs>
        <w:tab w:val="clear" w:pos="4536"/>
        <w:tab w:val="center" w:pos="-6663"/>
        <w:tab w:val="left" w:pos="1276"/>
      </w:tabs>
    </w:pPr>
    <w:r>
      <w:rPr>
        <w:b/>
      </w:rPr>
      <w:t>STUPEŇ:</w:t>
    </w:r>
    <w:r>
      <w:rPr>
        <w:b/>
      </w:rPr>
      <w:tab/>
    </w:r>
    <w:r>
      <w:t xml:space="preserve">Dokumentace pro </w:t>
    </w:r>
    <w:r w:rsidR="00A42B01">
      <w:t>provedení</w:t>
    </w:r>
    <w:r w:rsidR="007F7A64">
      <w:t xml:space="preserve"> stavby</w:t>
    </w:r>
  </w:p>
  <w:p w14:paraId="446DC705" w14:textId="77777777" w:rsidR="00527E31" w:rsidRDefault="00527E31" w:rsidP="00527E31">
    <w:pPr>
      <w:pStyle w:val="Zhlav"/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 wp14:anchorId="4F65D10C" wp14:editId="10119B25">
              <wp:extent cx="5762625" cy="19050"/>
              <wp:effectExtent l="0" t="0" r="0" b="0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9AF3BCC" id="Obdélník 1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" fillcolor="gray" stroked="f">
              <w10:anchorlock/>
            </v:rect>
          </w:pict>
        </mc:Fallback>
      </mc:AlternateContent>
    </w:r>
  </w:p>
  <w:p w14:paraId="4278F6F0" w14:textId="77777777" w:rsidR="00527E31" w:rsidRDefault="00527E31" w:rsidP="00527E31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A7CD7"/>
    <w:multiLevelType w:val="multilevel"/>
    <w:tmpl w:val="EC1808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D.%2"/>
      <w:lvlJc w:val="left"/>
      <w:pPr>
        <w:tabs>
          <w:tab w:val="num" w:pos="679"/>
        </w:tabs>
        <w:ind w:left="67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77"/>
        </w:tabs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5"/>
        </w:tabs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73"/>
        </w:tabs>
        <w:ind w:left="36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52"/>
        </w:tabs>
        <w:ind w:left="4352" w:hanging="1800"/>
      </w:pPr>
      <w:rPr>
        <w:rFonts w:hint="default"/>
      </w:rPr>
    </w:lvl>
  </w:abstractNum>
  <w:abstractNum w:abstractNumId="1" w15:restartNumberingAfterBreak="0">
    <w:nsid w:val="36382F4A"/>
    <w:multiLevelType w:val="hybridMultilevel"/>
    <w:tmpl w:val="4F64023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C507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A63D4"/>
    <w:multiLevelType w:val="singleLevel"/>
    <w:tmpl w:val="34B09E18"/>
    <w:lvl w:ilvl="0">
      <w:start w:val="4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E31"/>
    <w:rsid w:val="00044817"/>
    <w:rsid w:val="000A5DF0"/>
    <w:rsid w:val="001D22AC"/>
    <w:rsid w:val="002622D8"/>
    <w:rsid w:val="002647F0"/>
    <w:rsid w:val="002D7043"/>
    <w:rsid w:val="00316F57"/>
    <w:rsid w:val="00366008"/>
    <w:rsid w:val="004461F5"/>
    <w:rsid w:val="00527E31"/>
    <w:rsid w:val="00687F49"/>
    <w:rsid w:val="0073271D"/>
    <w:rsid w:val="00745187"/>
    <w:rsid w:val="0077157C"/>
    <w:rsid w:val="007F7A64"/>
    <w:rsid w:val="0091245B"/>
    <w:rsid w:val="00914E7D"/>
    <w:rsid w:val="00931D24"/>
    <w:rsid w:val="00A26CEF"/>
    <w:rsid w:val="00A42721"/>
    <w:rsid w:val="00A42B01"/>
    <w:rsid w:val="00A4524F"/>
    <w:rsid w:val="00A55900"/>
    <w:rsid w:val="00A91B59"/>
    <w:rsid w:val="00AC1196"/>
    <w:rsid w:val="00B87200"/>
    <w:rsid w:val="00BC4B18"/>
    <w:rsid w:val="00C00707"/>
    <w:rsid w:val="00C11342"/>
    <w:rsid w:val="00C3536B"/>
    <w:rsid w:val="00C53EE2"/>
    <w:rsid w:val="00D0121D"/>
    <w:rsid w:val="00D352F0"/>
    <w:rsid w:val="00EC28B9"/>
    <w:rsid w:val="00F10A16"/>
    <w:rsid w:val="00F35CA2"/>
    <w:rsid w:val="00F40F33"/>
    <w:rsid w:val="00F7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02D72"/>
  <w15:chartTrackingRefBased/>
  <w15:docId w15:val="{5A18F58B-3F98-4F93-9A9F-5361534B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E3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7E31"/>
    <w:pPr>
      <w:keepNext/>
      <w:widowControl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27E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27E31"/>
  </w:style>
  <w:style w:type="paragraph" w:styleId="Zpat">
    <w:name w:val="footer"/>
    <w:basedOn w:val="Normln"/>
    <w:link w:val="ZpatChar"/>
    <w:uiPriority w:val="99"/>
    <w:unhideWhenUsed/>
    <w:rsid w:val="00527E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7E31"/>
  </w:style>
  <w:style w:type="character" w:styleId="slostrnky">
    <w:name w:val="page number"/>
    <w:basedOn w:val="Standardnpsmoodstavce"/>
    <w:semiHidden/>
    <w:unhideWhenUsed/>
    <w:rsid w:val="00527E31"/>
  </w:style>
  <w:style w:type="character" w:customStyle="1" w:styleId="Nadpis2Char">
    <w:name w:val="Nadpis 2 Char"/>
    <w:basedOn w:val="Standardnpsmoodstavce"/>
    <w:link w:val="Nadpis2"/>
    <w:rsid w:val="00527E31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aliases w:val=" Char1"/>
    <w:basedOn w:val="Normln"/>
    <w:link w:val="ZkladntextChar"/>
    <w:rsid w:val="00527E31"/>
    <w:pPr>
      <w:jc w:val="both"/>
    </w:pPr>
  </w:style>
  <w:style w:type="character" w:customStyle="1" w:styleId="ZkladntextChar">
    <w:name w:val="Základní text Char"/>
    <w:aliases w:val=" Char1 Char"/>
    <w:basedOn w:val="Standardnpsmoodstavce"/>
    <w:link w:val="Zkladntext"/>
    <w:rsid w:val="00527E3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527E31"/>
    <w:pPr>
      <w:widowControl/>
      <w:tabs>
        <w:tab w:val="right" w:pos="9072"/>
      </w:tabs>
      <w:ind w:left="284" w:right="281" w:hanging="284"/>
    </w:pPr>
    <w:rPr>
      <w:b/>
      <w:bCs/>
      <w:smallCaps/>
      <w:snapToGrid/>
      <w:sz w:val="20"/>
      <w:szCs w:val="26"/>
    </w:rPr>
  </w:style>
  <w:style w:type="character" w:styleId="Hypertextovodkaz">
    <w:name w:val="Hyperlink"/>
    <w:uiPriority w:val="99"/>
    <w:rsid w:val="00527E31"/>
    <w:rPr>
      <w:color w:val="0000FF"/>
      <w:u w:val="single"/>
    </w:rPr>
  </w:style>
  <w:style w:type="paragraph" w:customStyle="1" w:styleId="Zkladntext21">
    <w:name w:val="Základní text 21"/>
    <w:basedOn w:val="Normln"/>
    <w:rsid w:val="00527E31"/>
    <w:pPr>
      <w:widowControl/>
      <w:spacing w:before="120" w:line="240" w:lineRule="atLeast"/>
    </w:pPr>
    <w:rPr>
      <w:snapToGrid/>
    </w:rPr>
  </w:style>
  <w:style w:type="paragraph" w:customStyle="1" w:styleId="BodyText2CharChar">
    <w:name w:val="Body Text 2 Char Char"/>
    <w:basedOn w:val="Normln"/>
    <w:link w:val="BodyText2CharCharChar"/>
    <w:rsid w:val="00527E31"/>
    <w:pPr>
      <w:widowControl/>
      <w:spacing w:before="120" w:line="240" w:lineRule="atLeast"/>
      <w:ind w:firstLine="720"/>
    </w:pPr>
  </w:style>
  <w:style w:type="character" w:customStyle="1" w:styleId="BodyText2CharCharChar">
    <w:name w:val="Body Text 2 Char Char Char"/>
    <w:link w:val="BodyText2CharChar"/>
    <w:rsid w:val="00527E3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highlightedglossaryterm">
    <w:name w:val="highlightedglossaryterm"/>
    <w:basedOn w:val="Standardnpsmoodstavce"/>
    <w:rsid w:val="00527E31"/>
  </w:style>
  <w:style w:type="paragraph" w:customStyle="1" w:styleId="Zkladntext22">
    <w:name w:val="Základní text 22"/>
    <w:basedOn w:val="Normln"/>
    <w:rsid w:val="00BC4B18"/>
    <w:pPr>
      <w:widowControl/>
      <w:spacing w:before="120" w:line="240" w:lineRule="atLeast"/>
    </w:pPr>
    <w:rPr>
      <w:snapToGrid/>
    </w:rPr>
  </w:style>
  <w:style w:type="paragraph" w:styleId="Odstavecseseznamem">
    <w:name w:val="List Paragraph"/>
    <w:basedOn w:val="Normln"/>
    <w:uiPriority w:val="34"/>
    <w:qFormat/>
    <w:rsid w:val="00F40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E0564-8E43-4E10-BF4B-9B3B4118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1505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LandSpace projekty</dc:creator>
  <cp:keywords/>
  <dc:description/>
  <cp:lastModifiedBy>LandSpace projekty</cp:lastModifiedBy>
  <cp:revision>22</cp:revision>
  <dcterms:created xsi:type="dcterms:W3CDTF">2017-02-01T13:08:00Z</dcterms:created>
  <dcterms:modified xsi:type="dcterms:W3CDTF">2021-06-02T12:29:00Z</dcterms:modified>
</cp:coreProperties>
</file>